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5521–ОАЗФ/2/9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Дебиторская задолженность к 55 лицам; Доли в 5 обществах;.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11 032 937 760.65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марта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мая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мая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