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3678C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</w:t>
      </w:r>
      <w:r w:rsidR="0053678C">
        <w:rPr>
          <w:sz w:val="22"/>
          <w:szCs w:val="22"/>
        </w:rPr>
        <w:t xml:space="preserve"> сайте </w:t>
      </w:r>
      <w:r w:rsidR="0053678C" w:rsidRPr="00AE6632">
        <w:rPr>
          <w:sz w:val="22"/>
          <w:szCs w:val="22"/>
        </w:rPr>
        <w:t>О</w:t>
      </w:r>
      <w:r w:rsidR="0053678C">
        <w:rPr>
          <w:sz w:val="22"/>
          <w:szCs w:val="22"/>
        </w:rPr>
        <w:t xml:space="preserve">ператора Электронной площадки </w:t>
      </w:r>
      <w:r w:rsidR="0053678C" w:rsidRPr="00AE6632">
        <w:rPr>
          <w:sz w:val="22"/>
          <w:szCs w:val="22"/>
        </w:rPr>
        <w:t>ООО «Все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3678C">
        <w:rPr>
          <w:sz w:val="22"/>
          <w:szCs w:val="22"/>
        </w:rPr>
        <w:t>»</w:t>
      </w:r>
      <w:r w:rsidR="0053678C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53678C">
        <w:rPr>
          <w:sz w:val="22"/>
          <w:szCs w:val="22"/>
        </w:rPr>
        <w:t>банкрот.вэтп.рф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46336D">
        <w:rPr>
          <w:color w:val="auto"/>
          <w:sz w:val="22"/>
          <w:szCs w:val="22"/>
        </w:rPr>
        <w:t>20</w:t>
      </w:r>
      <w:r w:rsidR="00F43136" w:rsidRPr="00C05D98">
        <w:rPr>
          <w:color w:val="auto"/>
          <w:sz w:val="22"/>
          <w:szCs w:val="22"/>
        </w:rPr>
        <w:t xml:space="preserve">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proofErr w:type="gramStart"/>
      <w:r w:rsidR="0053678C">
        <w:rPr>
          <w:sz w:val="22"/>
          <w:szCs w:val="22"/>
        </w:rPr>
        <w:t>банкрот.вэтп</w:t>
      </w:r>
      <w:proofErr w:type="gramEnd"/>
      <w:r w:rsidR="0053678C">
        <w:rPr>
          <w:sz w:val="22"/>
          <w:szCs w:val="22"/>
        </w:rPr>
        <w:t>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3678C" w:rsidRPr="0053678C">
        <w:rPr>
          <w:sz w:val="22"/>
          <w:szCs w:val="22"/>
        </w:rPr>
        <w:t xml:space="preserve">р/с 40702810500770003853 в ПАО "БАНК УРАЛСИБ" Г. МОСКВА, БИК 044525787, к/с 30101810100000000787, получатель ООО «ОБЪЕДИНЕННАЯ ТРАНСПОРТНАЯ КОМПАНИЯ», ИНН 7707709316, КПП 770201001), назначение платежа: «задаток для участия в торгах по продаже имущества ООО «ОБЪЕДИНЕННАЯ ТРАНСПОРТНАЯ КОМПАНИЯ», </w:t>
      </w:r>
      <w:r w:rsidR="0046336D">
        <w:rPr>
          <w:sz w:val="22"/>
          <w:szCs w:val="22"/>
        </w:rPr>
        <w:t xml:space="preserve">лот №__ </w:t>
      </w:r>
      <w:bookmarkStart w:id="0" w:name="_GoBack"/>
      <w:bookmarkEnd w:id="0"/>
      <w:r w:rsidR="0053678C" w:rsidRPr="0053678C">
        <w:rPr>
          <w:sz w:val="22"/>
          <w:szCs w:val="22"/>
        </w:rPr>
        <w:t>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D918CB">
        <w:rPr>
          <w:sz w:val="22"/>
          <w:szCs w:val="22"/>
        </w:rPr>
        <w:t>Должника</w:t>
      </w:r>
      <w:r w:rsidRPr="009177CF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 xml:space="preserve">в </w:t>
      </w:r>
      <w:r w:rsidR="00D918CB">
        <w:rPr>
          <w:sz w:val="22"/>
          <w:szCs w:val="22"/>
        </w:rPr>
        <w:t xml:space="preserve">течение срока </w:t>
      </w:r>
      <w:r w:rsidR="0053678C">
        <w:rPr>
          <w:sz w:val="22"/>
          <w:szCs w:val="22"/>
        </w:rPr>
        <w:t>приема заявок на участие в торгах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53678C" w:rsidP="00705E57">
            <w:pPr>
              <w:jc w:val="both"/>
              <w:rPr>
                <w:sz w:val="20"/>
                <w:szCs w:val="20"/>
              </w:rPr>
            </w:pPr>
            <w:r w:rsidRPr="0053678C">
              <w:rPr>
                <w:sz w:val="20"/>
                <w:szCs w:val="20"/>
              </w:rPr>
              <w:t>р/с 40702810500770003853 в ПАО "БАНК УРАЛСИБ" Г. МОСКВА, БИК 044525787, к/с 30101810100000000787, получатель ООО «ОБЪЕДИНЕННАЯ ТРАНСПОРТНАЯ КОМПАНИЯ», ИНН 7707709316, КПП 770201001)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A473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22</cp:revision>
  <dcterms:created xsi:type="dcterms:W3CDTF">2019-08-26T14:34:00Z</dcterms:created>
  <dcterms:modified xsi:type="dcterms:W3CDTF">2022-02-24T16:04:00Z</dcterms:modified>
</cp:coreProperties>
</file>