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5476–ОАОФ/1/1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5476-ОАОФ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62:29:0140022:546, Площадью 600.00 кв.м., общая долевая собственность, доля в праве ½, адрес: Рязанская область, г. Рязань, р-н Храпово, 6, с/т «Весна», уч. 212, (Железнодорожный район).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128 250.00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А54-4510/2021.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Карпова Татьяна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