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5495–ОТПП/2/1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5495-ОТПП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Ермакова Наталья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 (расположенный под жилым зданием), виды разрешенного использования объекта недвижимости: для ведения личного подсобного хозяйства, адрес: Рязанская область, р-н Александро-Невский, д. Борисовка, ул. Центральная, д. 7, площадь: 5000 кв. м., вид права, доля в праве: общая долевая собственность, доля в праве 1/5, кадастровый номер: 62:09:0030204:89; Вид объекта недвижимости: здание, назначение объекта недвижимости: жилой дом, адрес: Рязанская обл., р-н Александро-Невский, с/п Борисовское, д. Борисовка, ул. Центральная, д.7, площадь: 58,1 кв. м, вид права, доля в праве: общая долевая собственность, доля в праве 1/5, кадастровый номер: 62:09:0030204:160.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64 800.00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А54-5868/2019.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Ермакова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