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5158–ОТПП/2/47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47</w:t>
      </w:r>
      <w:r>
        <w:rPr>
          <w:rFonts w:eastAsia="Times New Roman"/>
        </w:rPr>
        <w:t>: Право требования к Морозовой Светлане Сергеевне в размере 2 827 350, 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2 827 350.00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5158–ОТПП/2/47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тришкин александр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(ОГРНИП:318502200020378)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16:57:48;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Хусаенова Лилия Лаисовна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(ИНН:164444637135)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16:54:29;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16:53:53;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16:47:00;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16:45:19;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Кучеренко Антон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(ИНН:502238085625)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16:45:04;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16:31:30;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Коджебаш Игорь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(ИНН:040866842203)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15:51:54;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20:03:20;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Шапкун Артем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(ИНН:662337896696)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19:55:48;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19:51:36;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19:18:48;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13:03:25;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ИП Проконин Андрей Эдуардович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(ОГРНИП:321519000014594)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11:49:51;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11:03:41;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Шляховой Илья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(ИНН:771565066324)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01:12:29;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Ягодкин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(ИНН:131401668582)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15:50:12;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Криволапова Татьяна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(ИНН:501903040063)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18:53:19;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18:27:12;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17:47:08;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21.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17:03:26;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22.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08:03:01;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тришкин александр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16:57:48.275769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Хусаенова Лилия Лаисовна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16:54:29.071168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16:53:53.386864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91 919.19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16:47:00.864858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136 963.10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16:45:19.965769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Кучеренко Антон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16:45:04.347942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16:31:30.594453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Коджебаш Игорь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15:51:54.844271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20:03:20.604605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Шапкун Артем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19:55:48.833031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19:51:36.538902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19:18:48.342762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13:03:25.611347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Проконин Андрей Эдуардович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11:49:51.968866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11:03:41.074009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Шляховой Илья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28 273.00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01:12:29.373681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Ягодкин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15:50:12.341063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Криволапова Татьяна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18:53:19.640929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18:27:12.509989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17:47:08.456173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17:03:26.722172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24.03.2022 08:03:01.556045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656066, Алтайский край, г. Барнаул, ул. Малахова, д. 116, кв. 81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136 963.10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