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Право требования к Ковалеву Роману Константиновичу  в размере  119200 руб., ИНН: 502210301322; Определение Арбитражного суда Московской области по делу № А41-44250/17 от 21.02.2020г., Решение Коломенского городского суда от 14.05.2020г. по делу №2-819 Д/2020..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5158–ОТПП/2/19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Вихляев Евгений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(ИНН:682602998683)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15:39:50;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15:27:45;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19:39:12;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18:58:28;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14:10:45;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18:11:59;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17:27:14;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16:32:56;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ИП Миронов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(ОГРНИП:318332800046604)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22:17:31;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21:06:04;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Вихляев Евгений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16:37:05.526375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15:39:50.503012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15:27:45.192418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19:39:12.419534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18:58:28.499401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14:10:45.254927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18:11:59.694956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17:27:14.241136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16:32:56.385325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Миронов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22:17:31.272628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21:06:04.749356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117246, г. Москва, Научный проезд, д. 17, оф. I-3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