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Право требования к Загородневой Елене Викторовне в размере 4120150руб.; Определение Арбитражного суда Московской области от 29.12.2020г.  по делу № А41-44250/2017..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4 120 150.00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5158–ОТПП/2/11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16:49:54;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16:34:49;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16:30:52;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16:24:23;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15:25:41;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14:57:07;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14:06:42;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13:34:17;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Махнач Наталья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(ИНН:230800436792)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10:12:42;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19:31:37;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Шапкун Артем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(ИНН:662337896696)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18:48:47;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18:45:26;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13:51:45;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"Велес"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(ОГРН:1152468016304)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13:11:21;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12:22:26;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ИП Проконин Андрей Эдуардович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(ОГРНИП:321519000014594)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11:42:19;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00:47:10;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19. </w:t>
            </w:r>
            <w:r>
              <w:rPr>
                <w:b/>
                <w:bCs/>
                <w:lang w:val="en-US"/>
              </w:rPr>
              <w:t>Притчин Сергей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(ИНН:519014657748)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22:17:35;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20. </w:t>
            </w:r>
            <w:r>
              <w:rPr>
                <w:b/>
                <w:bCs/>
                <w:lang w:val="en-US"/>
              </w:rPr>
              <w:t>Вохмянин Дмитрий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(ИНН:540700123053)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19:09:25;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21.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15:40:15;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22. </w:t>
            </w:r>
            <w:r>
              <w:rPr>
                <w:b/>
                <w:bCs/>
                <w:lang w:val="en-US"/>
              </w:rPr>
              <w:t>Малышкин Валерий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(ИНН:282400069663)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22:24:14;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23.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18:05:37;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24.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17:19:36;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25.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16:19:43;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26.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20:05:46;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27. </w:t>
            </w:r>
            <w:r>
              <w:rPr>
                <w:b/>
                <w:bCs/>
                <w:lang w:val="en-US"/>
              </w:rPr>
              <w:t>Гаврютин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(ИНН:402400059211)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12:27:50;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6 450.00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16:49:54.669456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16:34:49.927672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16:30:52.490233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136 888.00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16:24:23.729725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212 121.21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16:40:20.933022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15:25:41.088170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14:57:07.066425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14:06:42.332414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13:34:17.237555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Махнач Наталья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10:12:42.141362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19:31:37.046645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Шапкун Артем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18:48:47.466960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23 710.00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18:45:26.445163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13:51:45.247274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"Велес"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13:11:21.559819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12:22:26.529734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Проконин Андрей Эдуардович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11:42:19.629335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00:47:10.475363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Притчин Сергей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22:17:35.010141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Вохмянин Дмитрий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19:09:25.470389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15:40:15.659297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Малышкин Валерий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27.03.2022 22:24:14.915129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18:05:37.161433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17:19:36.317107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16:19:43.933459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20:05:46.442094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Гаврютин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12:27:50.663635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656066, Алтайский край, г. Барнаул, ул. Малахова, д. 116, кв.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212 121.21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