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Право требования к Бугоркову Максиму Анатольевичу в размере 16 304,64руб., ИНН: 502210531541;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16 304.64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07:53:56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16:59:32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18:24:39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19:27:46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11:24:10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19:48:52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20:00:21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20:00:21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19:48:52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14:13:02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11:24:10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19:27:46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16:59:32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07:53:56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18:24:39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