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Право требования к ООО "СТРОЙЛЕС" в размере  12497,66руб., ИНН: 3525385317; Определение Арбитражного суда Вологодской области по делу А13-19298/2019 от  22.09.2020г..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12 497.66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19:36:32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Куличенко Анатолий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ОГРНИП:319645100079544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22:22:51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16:54:38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17:41:06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18:22:20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13:07:01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19:33:21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19:43:44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19:56:07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19:56:07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19:43:44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19:33:21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13:07:01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18:22:20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17:41:06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16:54:38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22:22:51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19:36:32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Куличенко Анатолий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ОГРНИП:319645100079544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