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5290–ОАОФ/2/1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62:29:0140022:546, Площадью 600.00 кв.м., общая долевая собственность, доля в праве ½, адрес: Рязанская область, г. Рязань, р-н Храпово, 6, с/т «Весна», уч. 212, (Железнодорожный район).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142 500.00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А54-4510/2021.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Карпова Татьяна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марта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марта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