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5339–ОАЗФ/2/5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Автомобиль Toyota Land Cruiser 120 (Prado), № шасси (рамы) JTEBU29J605102941, гос.номер В 111 СК 42, VIN JTEBU29J605102941, год выпуска 2007..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910 961.10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5339–ОАЗФ/1/5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Потехин Раиль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(ИНН:565101620192)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09:52:38;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09:45:45;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Удоденко Андрей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(ИНН:235212816877)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09:43:35;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Рожкова Марина Львовна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(ОГРНИП:306540526200048)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Маев Николай Валериевич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(ИНН:422208659791)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09:33:15;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Голобоков Павел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(ИНН:032614710171)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06:52:55;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Боровинских Корней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(ИНН:744808488655)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20:06:56;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дубцова юлия робертовна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(ИНН:026701311791)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19:57:49;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(ОГРН:1195476043806)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09:42:40;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Сорочкин Николай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(ИНН:226322735520)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07:09:42;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Косолапов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(ИНН:226320913376)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18:00:19;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Александрова Марина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(ИНН:143321670071)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09:27:49;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ИП Беляев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(ОГРНИП:311784713100305)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18:15:04;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Юсуфов Зубаил Амаевич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(ИНН:050100379151)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11:33:49;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Крючков Дмитрий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(ИНН:422108710677)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09:47:01;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1 325 500.00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1 322 000.00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1 322 000.00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«Универсал Бизнес С»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630136, г. Новосибирск, ул. Новосибирская, д. 9, кВ. 108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1 325 500.00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