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сборное здание (арочный ангар), рифленые панели, площадь 422,56 кв.м. не стоит на кадастровом учете. Кран автомобильный КС-45717А-1, № шасси (рамы) Y3M6303А380000396, № кузова (кабины, прицепа) 6713, грузоподъемность 25т., гос.номер А 245 РХ 22, VIN XVN45717A80100827, год выпуска 2008. Автобус специальный 4237-0000010, № шасси (рамы) XTC43114RA1184798, гос.номер С 290 СР 22, VIN X89423700A0BR9024, год выпуска 2010. Бетоносмеситель Davino Exclusive 450.1, заводской № машины (рамы) 125381406, гос.номер ЕК 3954 22, год выпуска 2007. Специальное пассажирское транспортное средство (6 мест) ГАЗ 2217, гос.номер Е 226 ОА 22, VIN X9622170070531439, год выпуска 2007. Вагон столовая, размер: 11000*3000*2600 мм., обшит металлом. Вагон столовая, размер: 11000*3000*2950 мм., обшит металлом. Вагон баня, размер: 5800*2400*2400 мм., материал стен: брус. Специальный вагон КП-3, размер: 6000*3000*3000 мм., обшит железом. Вагон бытовка, размер: 8100*3100*2950 мм., обшит железом. Специальный вагон КП-3, размер: 6000*3000*3000 мм., обшит железом. Специальный вагон КП-3, размер: 6000*3000*3000 мм., обшит железом. Контейнер 40-футовый. Контейнер 20-футовый. Контейнер 40-футовый. Вагон бытовка, размер: 6000*3100*2650 мм. Контейнер 40-футовый. Дизель-генератор SDMO J110, № двигателя PE4045H728787/4045HF120 в 20-ти фут. контейнере. Подстанция КТП 0.4 кВ. Бетоносмеситель. Аппарат струйной очистки. Трактор сварочный HPP18V Multiflex (состоит из 2-х частей: инвертор и трактор). Насосная станция HPP18V Multi. Насосная станция HPP18V Multi. Электропечь ЭПФ 120/450..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6 055 938.41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