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Cамосвал Камаз 65115, № шасси (рамы) ХТС65115082337092, № кабины 2096060, 2008 г.в., гос.и регистр.знак Р 960 ХЕ 54, VIN XTC65115082337092..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1 020 144.60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5337–ОАЗФ/1/22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07:34:05;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06:19:45;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1 120 000.00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1 118 989.00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1 118 989.00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Гайдуков Александр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город Барнаул, улица Антона Петрова, дом 247Б, квартира 46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