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Экскаватор HYUNDAI ROBEX 200W-7, заводской № машины (рамы) N60411751, 2008 г.в., гос. и регистр. знак КА 1464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2 393 104.20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5329–ОАЗФ/1/8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Манагаров Владимир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(ОГРНИП:312190220500027)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Дахнов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(ИНН:240702692459)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08:38:57;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Новикова Ирина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(ИНН:745308604200)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08:32:13;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"Авангард"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(ОГРН:1120327017843)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08:24:56;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Курских Яна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(ИНН:542929860981)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06:11:45;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05:38:49;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«СпецМехСнаб»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(ОГРН:1167847320464)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23:59:32;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22:11:11;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ИП Везбик Виталий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(ОГРНИП:319470400085103)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21:07:21;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Заковряшин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(ИНН:550404212461)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17:56:26;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Общество с ограниченной ответсвенностью Строительная компания "Лидер-НСК"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(ОГРН:1195476031410)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18:29:45;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Чемякина Татьяна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(ИНН:380801556504)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17:18:25;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Сулейманов Радик Ривхатович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(ОГРНИП:320631300043937)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Зайцев Глеб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(ИНН:614805495420)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09:50:29;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ИП Погорелов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(ОГРНИП:320602700008425)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16:08:26;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Белик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(ИНН:540206982092)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13:46:27;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Солонский Павел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(ИНН:611901755509)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12:15:07;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Алексеева Ирина Федоровна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(ИНН:027103111950)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12:07:36;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Ланцов Дмитрий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(ИНН:623105534942)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13:32:52;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ИП Алексеев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(ОГРНИП:318554300063190)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12:32:45;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Тивиков Андрей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(ИНН:222405041039)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07:19:56;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Общество с ограниченной ответственностью "Коммунально-Строительная Компания"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(ОГРН:1152455000741)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07:29:25;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11:34:46;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Садкевич Юрий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(ИНН:500402826993)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11:36:20;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Слепцов Максим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(ИНН:246518388049)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22:29:56;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5 050 000.00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4 707 007.00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"Авангард"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670017, Республика Бурятия, г. Улан-Удэ, ул. Кузнечная, д.2, кв.2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4 707 007.00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Зайцев Глеб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Ростовская область, г. Красный Сулин, ул. Краснопартизанская, д. 47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