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Автобус специальный НЕФАЗ-42111-10-11, модель, № двигателя 740310 В2636916, № шасси (рамы) ХТС43260RB2400754, 2011 г.в., гос. и регистр. знак АО 269 42, VIN: Х1F42111RB0013715..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686 812.50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08:29:32;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07:51:22;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05:27:19;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Комаровский Владислав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(ИНН:720205132313)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13:12:04;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07:42:19;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1 060 000.00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786 500.00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Комаровский Владислав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625002 г.Тюмень, ул. Профсоюзная, д. 32 кв. 136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786 500.00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Стариков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653009, Кемеровкая область, г. Прокопьевск, ул. Трофимова, д. 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