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5280–ОТПП/1/1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«ЛИДЕРТЕХ»;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(дебиторская задолженность) к 22 лицам на общую сумму 240 237 371,80 руб. Подробный состав лота приложен в файле «Состав Лота № 1 – Права требования (дебиторская задолженность)», а также к сообщению о проведении торгов на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216 213 634.62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А40-239044/20-160-292.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Черкасова Татьяна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25.03.2022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11:33:49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"Торговый день"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ОГРН:1213100001377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13:46:24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Деева Тамара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ОГРНИП:319312300089999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19:57:21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Александров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ИНН:183303616870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марта 2022 года, время:  11:12:06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Еремин Вячеслав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ИНН:860902059002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19:57:21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Александров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ИНН:183303616870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13:46:24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Деева Тамара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ОГРНИП:319312300089999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11:33:49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"Торговый день"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ОГРН:1213100001377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марта 2022 года, время:  11:12:06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Еремин Вячеслав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ИНН:860902059002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Решение об отказе в допуске заявителя к участию в торгах принято в соответствии с абз. 5 п. 12 ст. 110 Федерального закона от 26.10.2002 № 127-ФЗ "О несостоятельности (банкротстве)", поскольку поступление задатка на счет, указанный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(Черкасова Татьяна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Черкасова Татьяна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