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5336–ОАЗФ/1/1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Станок расточный 278Н, разукомплектован (металлолом), г.в. 1969; Станок ТО-161S, разукомплектован (металлолом), г.в. 1988; Станок фрезерный 6М12ПБ, разукомплектован (металлолом), г.в. 1960; Станок токарно-винторезный 1-А-64, разукомплектован (металлолом), г.в. 1972; Станок токарный ФТ-11, разукомплектован (металлолом);	 Станок токарный 1К625, разукомплектован (металлолом), г.в. 1970; Станок долбежный 7А420, разукомплектован (металлолом), г.в. 1975; Станок вертикально-сверлильный 2А125, разукомплектован (металлолом), г.в. 1968; Котёл водогрейный КВ-025, разукомплектован (металлолом); Котёл водогрейный КВ-025, снабжён газовым клапаном DUNGS, разукомплектован (металлолом); Подстанция трансформаторная КТП-ВВ-400/10/0,4 кВ; Станок шлифовальный 3А-423, разукомплектован (металлолом); Стенд для регулировки дизельной топливной аппаратуры НЦ-108, разукомплектован (металлолом); Прибор для шлифовки коленвала 3В423, разукомплектован (металлолом); Станок расточный 2733П, разукомплектован (металлолом); Резервуар расширитель; Стенд для испытания насосов и гидрораспылителей, разукомплектован (металлолом); Стеллаж; Стеллаж; Стеллаж; Стеллаж; Стеллаж; Стеллаж; Стеллаж; Стеллаж; Стеллаж; Стеллаж; Стеллаж; Стеллаж; Стеллаж; Шкаф трансформаторный; Шкаф-стеллаж; Шкаф-стеллаж; Шкаф-стеллаж..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860 392.47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04:42:51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шабуров игорь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ИНН:540512924491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04:42:51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шабуров игорь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ИНН:540512924491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