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5332–ОАЗФ/1/1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Кран гусеничный XCMG QUY 150, зав.№ машины (рамы) XUG00150PDFC00041, г.в. 2013, гос. номер НТ 3862 54; Кран автомобильный КС-45717-1, грузоподъемность 25 т, № кузова (кабины, прицепа) 432000А0000993, шасси (рама) № 432000А1358546, г.в. 2010, гос. номер Т 401 ХХ 54, ViN XVN457171A0102629; Копровая установка SD 20A-H5, зав. № машины (рамы) L08194, двигатель № 73213311, г.в. 2012, гос. номер НТ 0955 54; Автокран FAUN RTF 101-4, грузоподъемность 100 т, шасси (рама) № WFN4KFLN914010018, г.в. 2001, гос. номер Р 762 УЕ 54, VIN WFN4KFLN914010018; Экскаватор-погрузчик (New Holland, B115B), заводской № машины (рамы) FNHB115BNDHH02170, г.в. 2013, гос. номер ЕЕ 5114 22.; Автобус ПАЗ 32053, № кузова (кабины, прицепа) X1M3205C080006801, г.в. 2008, гос. номер С 932 ВС 154, VIN X1M3205C080006801; Автомобиль УАЗ-315195, № кузова (кабины, прицепа) 31519590005884, г.в. 2010, гос. номер У 146 ТА 54, VIN XTT315195A0578657; Автомобиль Шевроле Нива, г.в. 2004, гос. номер К 180 НК 42, VIN X9L21230040011630; Автоцистерна АТЗ660615шКАМАЗ43114, г.в. 2010, гос. номер О 429 ХЕ 42, VIN X1F66061RA0000172; Самосвал КамАЗ-65115, г.в. 2010, гос. номер О 003 УЕ 42, VIN XTC651150A1177533; Седельный тягач КамАЗ-65116, г.в. 2009, гос. номер Т 069 ХТ 42, VIN XTC65116091176508; Фургон ГАЗ-2752 грузовой цельнометаллический, № кузова (кабины, прицепа) 275200C0514092, г.в. 2012, гос. номер У 964 КМ 124, VIN X96275200C0737397; Полуприцеп-автомобильный НЕФАЗ 9334, г.в. 2009, гос. номер АК 5105 42, VIN X1F93340090013003; Вагон штабной из 40 фут.контейнера; Движимое имущество (материалы, оборудование и ТМЦ в составе 323 наименований). Полный перечень имущества размещен на сайте ЕФРСБ https://bankrot.fedresurs.ru/ и в прикрепленном файле «Перечень имущества» на сайте https://банкрот.вэтп.рф . В отношении части транспортных средств имеются ограничения (запрет на регистрационные действия), более подробная информация размещена в приложении по адресу: https://банкрот.вэтп.рф/ и http://bankrot.fedresurs.ru/..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78 785 851.30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