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Станки производственные, 44 позиции.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2 261 647.80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5305–ОТПП/2/28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Бышкин Алексей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(ИНН:462803726473)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Егоров Алексей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(ИНН:301725371323)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10:27:40;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Муругов Александр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(ИНН:681500745650)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10:02:47;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 Почетовский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(ОГРНИП:313265126800180)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14:03:51;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Давыдов Василий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(ИНН:682906687915)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10:46:16;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Шишкин Максим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(ОГРНИП:320602700015229)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21:47:55;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Бирюков Михаил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(ИНН:631700289522)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17:07:13;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Головачев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(ОГРНИП:307682008000034)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17:28:47;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Бышкин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11:55:39.528831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Егоров Алексей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711 494.00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10:27:40.197881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Муругов Александр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708 850.00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10:02:47.497081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Почетовский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687 849.43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14:03:51.515802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Давыдов Василий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18.03.2022 10:46:16.643651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Шишкин Максим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702 150.00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21:47:55.539907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Бирюков Михаил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17.03.2022 17:07:13.301368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Головачев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678 495.00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17:28:47.665077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Бышкин Алексей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306530 Курская область, г. Щигры, ул Лазарева, дом 7д, кв 48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856 000.00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