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Право требования к Ковалеву Константину Григорьевичу в размере 1058000руб., ИНН: 502206903902; Определение Арбитражного суда Московской области от 25.06.2020г. по делу № А41-44250/17..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5158–ОТПП/2/39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Сафиуллин Ринат Шавкатович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(ИНН:560403950695)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132 123.45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16:57:59.035329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Сафиуллин Ринат Шавкатович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16:56:27.940500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Сафиуллин Ринат Шавкатович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625035, г. Тюмень, Тюменская область, проезд Геологоразведчиков, д. 44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157 223.00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