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5298–ОАОФ/1/1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"СОФРИНСКИЙ ЗАВОД СТРОИТЕЛЬНЫХ МАТЕРИАЛОВ";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Залоговое имущество:
Земельный участок, категория земель: земли населенных пунктов, разрешенное использование: для размещения промышленных объектов, общей площадью 38 493 кв. м, кадастровый номер 50:13:0020208:2521 с расположенными не нем:
Не залоговое имущество:
Нежилое здание, часть здания цеха №1 – бытовое отделение 1 очереди, кадастровый номер 50:13:0020208:1659; нежилое помещение, часть здания цеха №1 –бытовое отделение 2 очереди, кадастровый номер 50:13:0020208:1204; нежилое здание, часть здания цеха №1 –печное отделение, кадастровый номер 50:13:0020208:1624; нежилое здание, часть здания цеха №1 –отделение яичного подавателя, кадастровый номер 50:13:0020208:1623; нежилое здание, часть здания цеха №1 – формовочное отделение, кадастровый номер 50:13:0020208:1208; нежилое здание, часть здания цеха №1 – подготовительное отделение, кадастровый номер 50:13:0020208:1652; нежилое здание, часть здания цеха №1 – сушильное отделение, кадастровый номер 50:13:0020208:1222; адрес объектов: РФ, Московская область, р-н Пушкинский, рп Софрино, ул. Патриарха Пимена и ул. Железнодорожная..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А41-76024/15.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"СОФРИНСКИЙ ЗАВОД СТРОИТЕЛЬНЫХ МАТЕРИАЛОВ".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марта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11:38:22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Зельманович Вероника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ИНН:616811278610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11:38:22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Зельманович Вероника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ИНН:616811278610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