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5290–ОАОФ/1/1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Карпова Татьяна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62:29:0140022:546, Площадью 600.00 кв.м., общая долевая собственность, доля в праве ½, адрес: Рязанская область, г. Рязань, р-н Храпово, 6, с/т «Весна», уч. 212, (Железнодорожный район).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А54-4510/2021.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Карпова Татьяна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марта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