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5251–ОТПП/2/4</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4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«14»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4</w:t>
      </w:r>
      <w:r>
        <w:rPr>
          <w:rFonts w:eastAsia="Times New Roman"/>
        </w:rPr>
        <w:t>: Право требования к ООО «ПРОМТРАНССТРОЙ» (ИНН 6623107909, ОГРН 1156623000588) в размере 7 300 662,32 руб. (переплаты по Дополнительному соглашению № 8, Дополнительному соглашению № 15, заключенным в рамках Договора подряда № 16П/2017 от 09.10.2017г.); Право требования к ООО «ПРОМТРАНССТРОЙ» (ИНН 6623107909, ОГРН 1156623000588) в размере 50 000,00 руб. (штраф). Право требования к ООО «ПРОМТРАНССТРОЙ» (ИНН 6623107909, ОГРН 1156623000588) в размере 75 199,55 руб. (задолженность по возмещению затрат). Право требования подтверждено решением Арбитражного суда Свердловской области от 28.12.2021г. по делу № А60-8143/2021..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7 425 861.87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13.03.2022 12:00:00 ⇆ 14.03.2022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5251–ОТПП/2/4</w:t>
      </w:r>
      <w:r>
        <w:rPr/>
        <w:t xml:space="preserve"> от </w:t>
      </w:r>
      <w:r>
        <w:rPr>
          <w:u w:val="single"/>
        </w:rPr>
        <w:t>«14»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Ибрагимов Максим Линарович</w:t>
            </w:r>
          </w:p>
          <w:p>
            <w:pPr>
              <w:pStyle w:val="Normal"/>
              <w:rPr>
                <w:lang w:val="en-US"/>
              </w:rPr>
            </w:pPr>
            <w:r>
              <w:rPr>
                <w:lang w:val="en-US"/>
              </w:rPr>
              <w:t>(ИНН:591140343089)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16:43:36;</w:t>
            </w:r>
          </w:p>
        </w:tc>
      </w:tr>
      <w:tr>
        <w:trPr/>
        <w:tc>
          <w:tcPr>
            <w:tcW w:w="8636" w:type="dxa"/>
            <w:tcBorders/>
            <w:shd w:color="auto" w:fill="auto" w:val="clear"/>
          </w:tcPr>
          <w:p>
            <w:pPr>
              <w:pStyle w:val="Normal"/>
              <w:rPr>
                <w:lang w:val="en-US"/>
              </w:rPr>
            </w:pPr>
            <w:r>
              <w:rPr>
                <w:b/>
                <w:lang w:val="en-US"/>
              </w:rPr>
              <w:t xml:space="preserve">2. </w:t>
            </w:r>
            <w:r>
              <w:rPr>
                <w:b/>
                <w:bCs/>
                <w:lang w:val="en-US"/>
              </w:rPr>
              <w:t>Егоров Алексей Валерьевич</w:t>
            </w:r>
          </w:p>
          <w:p>
            <w:pPr>
              <w:pStyle w:val="Normal"/>
              <w:rPr>
                <w:lang w:val="en-US"/>
              </w:rPr>
            </w:pPr>
            <w:r>
              <w:rPr>
                <w:lang w:val="en-US"/>
              </w:rPr>
              <w:t>(ИНН:301725371323)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14:00:57;</w:t>
            </w:r>
          </w:p>
        </w:tc>
      </w:tr>
      <w:tr>
        <w:trPr/>
        <w:tc>
          <w:tcPr>
            <w:tcW w:w="8636" w:type="dxa"/>
            <w:tcBorders/>
            <w:shd w:color="auto" w:fill="auto" w:val="clear"/>
          </w:tcPr>
          <w:p>
            <w:pPr>
              <w:pStyle w:val="Normal"/>
              <w:rPr>
                <w:lang w:val="en-US"/>
              </w:rPr>
            </w:pPr>
            <w:r>
              <w:rPr>
                <w:b/>
                <w:lang w:val="en-US"/>
              </w:rPr>
              <w:t xml:space="preserve">3. </w:t>
            </w:r>
            <w:r>
              <w:rPr>
                <w:b/>
                <w:bCs/>
                <w:lang w:val="en-US"/>
              </w:rPr>
              <w:t>Пикуля Нэлля Владимировна</w:t>
            </w:r>
          </w:p>
          <w:p>
            <w:pPr>
              <w:pStyle w:val="Normal"/>
              <w:rPr>
                <w:lang w:val="en-US"/>
              </w:rPr>
            </w:pPr>
            <w:r>
              <w:rPr>
                <w:lang w:val="en-US"/>
              </w:rPr>
              <w:t>(ИНН:772735704307)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10:15:37;</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Ибрагимов Максим Линарович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1 011 111.00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16:43:36.329571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Егоров Алексей Валерьевич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765 000.00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14:00:57.236021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Пикуля Нэлля Владимировна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1 500 000.00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10:15:37.088593</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Пикуля Нэлля Владимировна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117218, г. Москва, улица Новочеремушкинская, д. 23 кв. 44</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1 500 000.00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