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5231–ОАОФ/2/1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"СФЕРАМЕТ";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установка центробежного распыления,2008 г. в.	производство РФСкорость вращения шпинделя, об/мин.: 0 – 20000;Расход газа без рециркуляции, л/мин.: 10-20;Максимальный ток, А: 2500;Напряжение холостого хода, В: 160;Расход воды на охлаждение, м3/час:10Максимальная производительность, кг/час: 50..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16 902 750.00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А40-195090/2019 -185-256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АС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"СФЕРАМЕТ".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января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марта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марта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марта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