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Егоян Армену Вардгесовичу в размере 20000руб.,  ИНН: 502211578510; Определение Арбитражного суда Московской области от 29.01.2021г.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16:33:10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16:33:10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