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5267–ОАЗФ/1/3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Охотничье хозяйство: Земельный участок S=7362000 кв.м 21:10:010101:951, адрес: Чувашская Республика, Ибресинский р-он, Порецкий р-он (право аренды), Дом щитовой типовой инв.№106, модель ЗЩ-37 дата ввода в эксплуатацию 01.07.1977г, Трактор ЛТЗ-60 (УХ 4980) 01.06.2000г.в. инв.№2004746, УАЗ - 396252 идентификационный номер (VIN): ХТТ 39625230042063, государственный регистрационный знак: Х588ВЕ 21 RUS, Электрогенератор ST4500 инв.№2325156, лодка корпусная «Голавль» инв.№2461504, дата выпуска 01.07.2004г., Здание склада S=137,2 кв.м, инв.№8700496, дата ввода в эксплуатацию 01.12.1985г., Дом охотника и рыболова инв.№3101083, дата ввода в эксплуатацию 31.01.2011г., имущество в залоге: Холодильник "Свияга 404-1"( Т2140003926), Телевизор Akira CT-21CDS5R (Т2140003927), шкаф комбинированный (Т5571200114), головка муфтовая ГМ-80 (0054513)- 2шт., каркас дивана (Т5571200095) – 3шт., кровать полутороспальная (Т5571200102) – 8шт., мотопомпа MERAN MPG 301(0054512), огнетушитель ОП-8(Т1137113522)-5шт., одеяло 1.5 спальное (Т9131401001) -3шт., ранцевый лесной огнетушитель РП-16 Ермак (0054515) -2 шт., рукав напорный "Стандарт" Ду 80 мм в сборе с ГР -80 (1,6 МПа)(0054514) – 10шт., стул MARCO chron (Т5571200105) -4 шт., стул М3654	(Т5571200115) -14 шт., тумба прикроватная (Т5571200099) -2шт., тумба широкая (Т5571200110), шкаф для одежды (Т5571200078) -2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1 133 419.00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14:43:57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«Мега ЮРМА»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ОГРН:1202100009352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14:43:57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«Мега ЮРМА»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ОГРН:1202100009352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