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5245–ОАОФ/1/1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 Расшифровка состава лота содержится в файле, размещенном в разделе "Документы" настоящей торговой процедуры..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12 330 000.00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19:00:00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февраля 2022 года, время:  16:10:43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Головачев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ИНН:672403271456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февраля 2022 года, время:  16:10:43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Головачев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ИНН:672403271456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Поступление задатка на счет, указанный в сообщении о проведении торгов, не подтверждено на дату определения участников торгов.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