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20/100 долей в праве долевой собственности на земельный участок, категория земель: сельскохозяйственного назначения, разрешенное использование: для размещения объектов сельскохозяйственного назначения и сельскохозяйственных угодий, площадь 459 000 кв.м, кадастровый номер 63:17:0803007:30, адрес: Самарская область, Волжский район, в районе с. Черноречье категория земель: для производства сельскохозяйственной продукции.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568 000.00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5233–ОАЗФ/1/1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(ОГРН:1206300045093)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09:39:10;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«Аграрий-Самара»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443011, Самарская обл., г. Самара, Октябрьский район, Третья Просека, д. 250, пом. н 7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