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5163–ОАОФ/2/3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HYUNDAI SOLARIS 2013 года выпуска, VIN № Z94CT51DADR089157, цвет кузова: черный, рабочий объем (см³) - 1591.0, Мощность (кВт/л.с.): 
90.400/123.0, тип ТС – легковые автомобили комби (хэтчбек)..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января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февраля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