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5152–ОАОФ/1/1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5152-ОАОФ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Татаркина Елена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помещение, назначение объекта: нежилое, кадастровый номер объекта: 14:36:102044:576, площадь объекта: 24.90 кв. м., адрес: (местоположение) объекта: ГСК "Промпроект", вид права, доля в праве: собственность; Наименование объекта: земельный участок, назначение объекта: под гараж, кадастровый номер объекта: 14:36:102044:272, вид права, доля в праве: собственность, адрес: (местоположение) объекта: Республика Саха (Якутия), г. Якутск, ул. Мординова, д. 40, площадь объекта: 27.00 кв. 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308 700.00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А58-9351/2020.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Татаркина Елена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