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ЧМЗАП-83981 полуприцеп;
УРАЛ-44202-0311-41 седельный тягач;
МАСТЕРСКАЯ ПЕРЕДВИЖНАЯ АВТОРЕМОНТНАЯ ПАРМ 47282 НА ШАССИ УРАЛ-4320 вахта;
АВТОКРАН КС-6476 ИВАНОВЕН ГРУЗОПОДЪЕМНОСТЬЮ 50 ТН ШАССИ МЗКТ-62934 кран 50 т "Ивановец";
ГКБ-8352 прицеп;
КРАЗ-250 УС6-30 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3 594 609.00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