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5082–ОАОФ/2/1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5082-ОАОФ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"СОФРИНСКИЙ ЗАВОД СТРОИТЕЛЬНЫХ МАТЕРИАЛОВ";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Залоговое имущество:
Земельный участок, категория земель: земли населенных пунктов, разрешенное использование: для размещения промышленных объектов, общей площадью 38 493 кв. м, кадастровый номер 50:13:0020208:2521 с расположенными не нем:
Не залоговое имущество:
Нежилое здание, часть здания цеха №1 – бытовое отделение 1 очереди, кадастровый номер 50:13:0020208:1659; нежилое помещение, часть здания цеха №1 –бытовое отделение 2 очереди, кадастровый номер 50:13:0020208:1204; нежилое здание, часть здания цеха №1 –печное отделение, кадастровый номер 50:13:0020208:1624; нежилое здание, часть здания цеха №1 –отделение яичного подавателя, кадастровый номер 50:13:0020208:1623; нежилое здание, часть здания цеха №1 – формовочное отделение, кадастровый номер 50:13:0020208:1208; нежилое здание, часть здания цеха №1 – подготовительное отделение, кадастровый номер 50:13:0020208:1652; нежилое здание, часть здания цеха №1 – сушильное отделение, кадастровый номер 50:13:0020208:1222; адрес объектов: РФ, Московская область, р-н Пушкинский, рп Софрино, ул. Патриарха Пимена и ул. Железнодорожная..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19 000 000.00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А41-76024/15.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"СОФРИНСКИЙ ЗАВОД СТРОИТЕЛЬНЫХ МАТЕРИАЛОВ".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Ланцов Андрей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Ланцов Андрей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января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(Ланцов Андрей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Ланцов Андрей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