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Ремонтный участок № 1, участок реставрации и котельная, нежилое здание, площадь. 2064,30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8 556 750.00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