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5087–ОАОФ/2/1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«ЛИДЕРТЕХ»;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(дебиторская задолженность) к 22 лицам на общую сумму 240 237 371,80 руб.
Подробный состав лота приложен в файле «Состав Лота № 1 – Права требования (дебиторская задолженность)», а также к сообщению о проведении торгов на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216 213 634.62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А40-239044/20-160-292.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января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(Черкасова Татьяна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Черкасова Татьяна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