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5087–ОАОФ/1/1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«ЛИДЕРТЕХ»;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 к 22 лицам на общую сумму 240 237 371,80 руб.
Подробный состав лота приложен в файле «Состав Лота № 1 – Права требования (дебиторская задолженность)»,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216 213 634.62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2022г. 00:00:00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