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"РУТЭК";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Финансовые вложения: Доля в уставном капитале ООО «ЕРМОЛАЕВСКИЙ» (ИНН 7743721277, ОГРН: 1097760000909, 123001, г. Москва, пер. Ермолаевский, д. 11) в размере 99,975%, номинальная стоимость 73 716 800,00 руб.; Доля в уставном капитале ООО «ШЕВЛЯГИНО-ИНВЕСТ» (ИНН 5040075403, ОГРН: 1075040000144, 140105, Московская обл., г. Раменское, ул. Воровского, д. 5, комн. 406) в размере 100%, номинальная стоимость 100 000,00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66 435 120.00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"РУТЭК".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13.01.2022 12:00:00 ⇆ 16.01.2022 11:59:00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2022 года, время:  12:07:05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Капустин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ИНН:183108465635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2022 года, время:  12:07:05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Капустин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ИНН:183108465635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