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5062–ОТПП/1/2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Открытые торги посредством публичного предложения.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5062-ОТПП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Открытые торги посредством публичного предложения, должник ООО "СТАВСТАЛЬ";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Дебиторская задолженность к ПАО «Энергомашбанк» (ИНН 7831000066) на общую сумму 13 773 987,20 руб..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13 773 987.20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А63-5945/2017.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ООО "СТАВСТАЛЬ".</w:t>
      </w:r>
      <w:bookmarkStart w:id="3" w:name="_Hlk38153501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Ставропольского края.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bookmarkStart w:id="5" w:name="_Hlk37882833"/>
      <w:bookmarkEnd w:id="5"/>
      <w:r>
        <w:rPr>
          <w:lang w:val="en-US"/>
        </w:rPr>
        <w:t>Глаголев Роман Анатольевич.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11. Период проведения торгов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16.12.2021 12:00:00 ⇆ 19.12.2021 12:00:00</w:t>
      </w:r>
      <w:bookmarkStart w:id="7" w:name="_Hlk38153468"/>
      <w:bookmarkStart w:id="8" w:name="_Hlk38027018"/>
      <w:bookmarkEnd w:id="7"/>
      <w:bookmarkEnd w:id="8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«16» декабря 2021 года, время:  12:32:22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Фаляхиев Ильнар Кабирович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ИНН:164410686737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16:26:38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"ФЕРРОТОРГ-СЕРВИС"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ОГРН:1207700175440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16:26:38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"ФЕРРОТОРГ-СЕРВИС"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ОГРН:1207700175440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«16» декабря 2021 года, время:  12:32:22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Фаляхиев Ильнар Кабирович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ИНН:164410686737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LibreOffice/6.4.6.2$Linux_X86_64 LibreOffice_project/40$Build-2</Application>
  <Pages>2</Pages>
  <Words>182</Words>
  <Characters>1620</Characters>
  <CharactersWithSpaces>1766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2020-10-29T11:09:56Z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