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5035–ОАОФ/2/5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5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5</w:t>
      </w:r>
      <w:r>
        <w:rPr>
          <w:rFonts w:eastAsia="Times New Roman"/>
        </w:rPr>
        <w:t>: Ремонтный цех № 2, нежилое здание, площадь   3 176,20 кв.м..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14 629 167.00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«03» декабря 2021г. 12:00:00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«03» декабря 2021г. 13:00:00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