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5024–ОАОФ/1/1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5024-ОАОФ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Автомобиль KIA PICANTO 2013 г.в., мощность двигателя 85 л.с., идентификационный номер KNABX512BDT617197, регистрационный знак С938ХЕ55.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484 000.00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А46-22666/2020.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Омской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Туляков Вадим Иванович.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Костякова Наталья Владимировна.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Костякова Наталья Владимировна.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«04» октября 2021г. 09:00:00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«09» ноября 2021г. 18:00:00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14:09:15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Берданов Андрей Васильевич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ОГРНИП:316723200072990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14:25:05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Сарсембаев Марат Корганбекович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ИНН:551802178758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15:37:19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Пастухова Екатерина Витальевна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ИНН:550401512932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16:34:24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Фарафонов Сергей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ИНН:381713223610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12:43:06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Хартанюк Кристина Альбертовна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ИНН:231127647645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15:13:25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Баранов Алексей Федорович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ИНН:550111057907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16:09:11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Сверлов Антон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ИНН:550510669316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16:09:11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Сверлов Антон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ИНН:550510669316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15:13:25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Баранов Алексей Федорович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ИНН:550111057907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12:43:06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Хартанюк Кристина Альбертовна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ИНН:231127647645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16:34:24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Фарафонов Сергей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ИНН:381713223610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15:37:19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Пастухова Екатерина Витальевна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ИНН:550401512932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«8» ноября 2021 года, время:  14:25:05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Сарсембаев Марат Корганбекович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ИНН:551802178758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ноября 2021 года, время:  14:09:15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Берданов Андрей Васильевич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ОГРНИП:316723200072990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(Костякова Наталья Владимировна)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Костякова Наталья Владимировна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