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320B0D">
        <w:rPr>
          <w:b w:val="0"/>
          <w:sz w:val="22"/>
          <w:szCs w:val="22"/>
        </w:rPr>
        <w:t xml:space="preserve">         « ____» __________ 201__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(ИНН 2511024037, ОГРН 1052502167816, 692506, Россия, г.Уссурийск, Приморский край, ул.</w:t>
      </w:r>
      <w:r w:rsidR="004D38C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Попова, 32а) </w:t>
      </w:r>
      <w:r w:rsidR="00D342D9">
        <w:rPr>
          <w:sz w:val="22"/>
          <w:szCs w:val="22"/>
        </w:rPr>
        <w:t>проводимых в период с 27</w:t>
      </w:r>
      <w:r w:rsidR="004D38CE">
        <w:rPr>
          <w:sz w:val="22"/>
          <w:szCs w:val="22"/>
        </w:rPr>
        <w:t xml:space="preserve"> </w:t>
      </w:r>
      <w:r w:rsidR="00D342D9">
        <w:rPr>
          <w:sz w:val="22"/>
          <w:szCs w:val="22"/>
        </w:rPr>
        <w:t>ноябр</w:t>
      </w:r>
      <w:r w:rsidR="004D38CE">
        <w:rPr>
          <w:sz w:val="22"/>
          <w:szCs w:val="22"/>
        </w:rPr>
        <w:t>я 2017</w:t>
      </w:r>
      <w:r w:rsidR="00AE5129">
        <w:rPr>
          <w:sz w:val="22"/>
          <w:szCs w:val="22"/>
        </w:rPr>
        <w:t xml:space="preserve"> </w:t>
      </w:r>
      <w:r w:rsidR="004D38CE">
        <w:rPr>
          <w:sz w:val="22"/>
          <w:szCs w:val="22"/>
        </w:rPr>
        <w:t xml:space="preserve">г. </w:t>
      </w:r>
      <w:r w:rsidR="00D342D9">
        <w:rPr>
          <w:sz w:val="22"/>
          <w:szCs w:val="22"/>
        </w:rPr>
        <w:t>с 00:00 час. п</w:t>
      </w:r>
      <w:r w:rsidR="004D38CE">
        <w:rPr>
          <w:sz w:val="22"/>
          <w:szCs w:val="22"/>
        </w:rPr>
        <w:t xml:space="preserve">о </w:t>
      </w:r>
      <w:r w:rsidR="00D342D9">
        <w:rPr>
          <w:sz w:val="22"/>
          <w:szCs w:val="22"/>
        </w:rPr>
        <w:t>07</w:t>
      </w:r>
      <w:r w:rsidR="004D38CE">
        <w:rPr>
          <w:sz w:val="22"/>
          <w:szCs w:val="22"/>
        </w:rPr>
        <w:t xml:space="preserve"> </w:t>
      </w:r>
      <w:r w:rsidR="00D342D9">
        <w:rPr>
          <w:sz w:val="22"/>
          <w:szCs w:val="22"/>
        </w:rPr>
        <w:t>марта</w:t>
      </w:r>
      <w:r w:rsidR="004D38CE">
        <w:rPr>
          <w:sz w:val="22"/>
          <w:szCs w:val="22"/>
        </w:rPr>
        <w:t xml:space="preserve"> </w:t>
      </w:r>
      <w:r w:rsidR="00AE5129">
        <w:rPr>
          <w:sz w:val="22"/>
          <w:szCs w:val="22"/>
        </w:rPr>
        <w:t xml:space="preserve">2018 </w:t>
      </w:r>
      <w:r w:rsidR="0088754A">
        <w:rPr>
          <w:sz w:val="22"/>
          <w:szCs w:val="22"/>
        </w:rPr>
        <w:t xml:space="preserve">г. </w:t>
      </w:r>
      <w:r w:rsidR="00D342D9">
        <w:rPr>
          <w:sz w:val="22"/>
          <w:szCs w:val="22"/>
        </w:rPr>
        <w:t xml:space="preserve">до 00:00 час. (время московское)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 xml:space="preserve">Интернет по </w:t>
      </w:r>
      <w:r w:rsidR="0088754A" w:rsidRPr="004D38CE">
        <w:rPr>
          <w:bCs/>
          <w:sz w:val="22"/>
          <w:szCs w:val="22"/>
        </w:rPr>
        <w:t xml:space="preserve">адресу: </w:t>
      </w:r>
      <w:hyperlink r:id="rId5" w:history="1">
        <w:r w:rsidR="0088754A" w:rsidRPr="004D38CE">
          <w:rPr>
            <w:rStyle w:val="ab"/>
            <w:sz w:val="22"/>
            <w:szCs w:val="22"/>
            <w:lang w:val="en-US"/>
          </w:rPr>
          <w:t>http</w:t>
        </w:r>
        <w:r w:rsidR="0088754A" w:rsidRPr="004D38CE">
          <w:rPr>
            <w:rStyle w:val="ab"/>
            <w:sz w:val="22"/>
            <w:szCs w:val="22"/>
          </w:rPr>
          <w:t>://</w:t>
        </w:r>
        <w:r w:rsidR="0088754A" w:rsidRPr="004D38CE">
          <w:rPr>
            <w:rStyle w:val="ab"/>
            <w:sz w:val="22"/>
            <w:szCs w:val="22"/>
            <w:lang w:val="en-US"/>
          </w:rPr>
          <w:t>www</w:t>
        </w:r>
        <w:r w:rsidR="0088754A" w:rsidRPr="004D38CE">
          <w:rPr>
            <w:rStyle w:val="ab"/>
            <w:sz w:val="22"/>
            <w:szCs w:val="22"/>
          </w:rPr>
          <w:t>.торговая-площадка-вэтп.рф</w:t>
        </w:r>
      </w:hyperlink>
      <w:r w:rsidR="0088754A" w:rsidRPr="004D38C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="004D38CE">
        <w:rPr>
          <w:b/>
          <w:sz w:val="22"/>
          <w:szCs w:val="22"/>
        </w:rPr>
        <w:t xml:space="preserve">Лоту № 1 </w:t>
      </w:r>
      <w:r w:rsidR="004D38CE" w:rsidRPr="004D38CE">
        <w:rPr>
          <w:b/>
          <w:sz w:val="24"/>
          <w:szCs w:val="24"/>
        </w:rPr>
        <w:t xml:space="preserve">- </w:t>
      </w:r>
      <w:r w:rsidR="004D38CE" w:rsidRPr="004D38CE">
        <w:rPr>
          <w:sz w:val="24"/>
          <w:szCs w:val="24"/>
          <w:u w:val="single"/>
        </w:rPr>
        <w:t>Кран TADANO GR-600N-1, 2007 г.в., Япония; № двигателя - GE13-027999C; № шасси (рама), кузов - TR 600-0373; цвет - зеленый, серый; ПТС - 437773; г/н 25ВТ</w:t>
      </w:r>
      <w:r w:rsidR="004D38CE">
        <w:rPr>
          <w:sz w:val="24"/>
          <w:szCs w:val="24"/>
          <w:u w:val="single"/>
        </w:rPr>
        <w:t xml:space="preserve"> 9822</w:t>
      </w:r>
      <w:r w:rsidRPr="004D38CE">
        <w:rPr>
          <w:sz w:val="24"/>
          <w:szCs w:val="24"/>
        </w:rPr>
        <w:t xml:space="preserve">, </w:t>
      </w:r>
      <w:r w:rsidRPr="00691B9E">
        <w:rPr>
          <w:sz w:val="22"/>
          <w:szCs w:val="22"/>
        </w:rPr>
        <w:t>начальная продажная цена кот</w:t>
      </w:r>
      <w:r w:rsidR="004D38CE">
        <w:rPr>
          <w:sz w:val="22"/>
          <w:szCs w:val="22"/>
        </w:rPr>
        <w:t xml:space="preserve">орого составляет </w:t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</w:r>
      <w:r w:rsidR="004D38CE">
        <w:rPr>
          <w:sz w:val="22"/>
          <w:szCs w:val="22"/>
        </w:rPr>
        <w:softHyphen/>
      </w:r>
      <w:r w:rsidR="00D342D9">
        <w:rPr>
          <w:sz w:val="22"/>
          <w:szCs w:val="22"/>
        </w:rPr>
        <w:t>19 404 000</w:t>
      </w:r>
      <w:r w:rsidR="004D38CE">
        <w:rPr>
          <w:sz w:val="22"/>
          <w:szCs w:val="22"/>
        </w:rPr>
        <w:t>,00</w:t>
      </w:r>
      <w:r w:rsidRPr="00691B9E">
        <w:rPr>
          <w:sz w:val="22"/>
          <w:szCs w:val="22"/>
        </w:rPr>
        <w:t xml:space="preserve"> руб. (</w:t>
      </w:r>
      <w:r w:rsidR="004D38CE">
        <w:rPr>
          <w:sz w:val="22"/>
          <w:szCs w:val="22"/>
        </w:rPr>
        <w:t>Д</w:t>
      </w:r>
      <w:r w:rsidR="00D342D9">
        <w:rPr>
          <w:sz w:val="22"/>
          <w:szCs w:val="22"/>
        </w:rPr>
        <w:t xml:space="preserve">евятнадцать миллионов четыреста четыре </w:t>
      </w:r>
      <w:r w:rsidR="004D38CE">
        <w:rPr>
          <w:sz w:val="22"/>
          <w:szCs w:val="22"/>
        </w:rPr>
        <w:t>тысяч</w:t>
      </w:r>
      <w:r w:rsidR="00D342D9">
        <w:rPr>
          <w:sz w:val="22"/>
          <w:szCs w:val="22"/>
        </w:rPr>
        <w:t>и</w:t>
      </w:r>
      <w:r w:rsidR="004D38CE">
        <w:rPr>
          <w:sz w:val="22"/>
          <w:szCs w:val="22"/>
        </w:rPr>
        <w:t xml:space="preserve"> рублей 00 копеек</w:t>
      </w:r>
      <w:r w:rsidRPr="00691B9E">
        <w:rPr>
          <w:sz w:val="22"/>
          <w:szCs w:val="22"/>
        </w:rPr>
        <w:t>),</w:t>
      </w:r>
      <w:r w:rsidR="0088754A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 w:rsidR="004D38CE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4D38CE">
        <w:rPr>
          <w:sz w:val="22"/>
          <w:szCs w:val="22"/>
        </w:rPr>
        <w:t>пят</w:t>
      </w:r>
      <w:r>
        <w:rPr>
          <w:sz w:val="22"/>
          <w:szCs w:val="22"/>
        </w:rPr>
        <w:t xml:space="preserve">ь) процентов </w:t>
      </w:r>
      <w:r w:rsidR="004D38CE">
        <w:rPr>
          <w:sz w:val="22"/>
          <w:szCs w:val="22"/>
        </w:rPr>
        <w:t>от начальной цены Лота № 1</w:t>
      </w:r>
      <w:r w:rsidRPr="00691B9E">
        <w:rPr>
          <w:b/>
          <w:sz w:val="22"/>
          <w:szCs w:val="22"/>
        </w:rPr>
        <w:t xml:space="preserve">, </w:t>
      </w:r>
      <w:r w:rsidR="004D38CE">
        <w:rPr>
          <w:sz w:val="22"/>
          <w:szCs w:val="22"/>
        </w:rPr>
        <w:t xml:space="preserve">что составляет </w:t>
      </w:r>
      <w:r w:rsidR="00D342D9">
        <w:rPr>
          <w:sz w:val="22"/>
          <w:szCs w:val="22"/>
        </w:rPr>
        <w:t>970 200</w:t>
      </w:r>
      <w:r w:rsidR="004D38CE">
        <w:rPr>
          <w:sz w:val="22"/>
          <w:szCs w:val="22"/>
        </w:rPr>
        <w:t>,00</w:t>
      </w:r>
      <w:r w:rsidRPr="00691B9E">
        <w:rPr>
          <w:sz w:val="22"/>
          <w:szCs w:val="22"/>
        </w:rPr>
        <w:t xml:space="preserve"> руб. (</w:t>
      </w:r>
      <w:r w:rsidR="00D342D9">
        <w:rPr>
          <w:sz w:val="22"/>
          <w:szCs w:val="22"/>
        </w:rPr>
        <w:t>Девятьсот семьдесят</w:t>
      </w:r>
      <w:r w:rsidR="004D38CE">
        <w:rPr>
          <w:sz w:val="22"/>
          <w:szCs w:val="22"/>
        </w:rPr>
        <w:t xml:space="preserve"> тысяч </w:t>
      </w:r>
      <w:r w:rsidR="00D342D9">
        <w:rPr>
          <w:sz w:val="22"/>
          <w:szCs w:val="22"/>
        </w:rPr>
        <w:t>двести</w:t>
      </w:r>
      <w:r w:rsidR="004D38CE">
        <w:rPr>
          <w:sz w:val="22"/>
          <w:szCs w:val="22"/>
        </w:rPr>
        <w:t xml:space="preserve"> рублей 00 копеек</w:t>
      </w:r>
      <w:r w:rsidRPr="00691B9E">
        <w:rPr>
          <w:sz w:val="22"/>
          <w:szCs w:val="22"/>
        </w:rPr>
        <w:t>) (далее</w:t>
      </w:r>
      <w:r w:rsidR="00D342D9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</w:t>
      </w:r>
      <w:r w:rsidR="00D342D9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«Задаток»), </w:t>
      </w:r>
      <w:r w:rsidR="00D342D9">
        <w:rPr>
          <w:sz w:val="22"/>
          <w:szCs w:val="22"/>
        </w:rPr>
        <w:t>а Организатор торгов принимает З</w:t>
      </w:r>
      <w:r w:rsidRPr="00691B9E">
        <w:rPr>
          <w:sz w:val="22"/>
          <w:szCs w:val="22"/>
        </w:rPr>
        <w:t>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БАНК: Сбербанк России доп.офис №8635/0297, р/с №</w:t>
      </w:r>
      <w:r w:rsidR="004D38CE">
        <w:rPr>
          <w:sz w:val="22"/>
          <w:szCs w:val="22"/>
        </w:rPr>
        <w:t xml:space="preserve"> </w:t>
      </w:r>
      <w:bookmarkStart w:id="0" w:name="_GoBack"/>
      <w:bookmarkEnd w:id="0"/>
      <w:r w:rsidRPr="00691B9E">
        <w:rPr>
          <w:sz w:val="22"/>
          <w:szCs w:val="22"/>
        </w:rPr>
        <w:t>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="004D38CE">
        <w:rPr>
          <w:sz w:val="22"/>
          <w:szCs w:val="22"/>
        </w:rPr>
        <w:t>по лоту № 1</w:t>
      </w:r>
      <w:r w:rsidRPr="009D3DF4">
        <w:rPr>
          <w:sz w:val="22"/>
          <w:szCs w:val="22"/>
        </w:rPr>
        <w:t>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с даты окончания приема заявок в определенном 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 даты оформления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AE5129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rFonts w:eastAsia="Times New Roman"/>
                <w:i w:val="0"/>
                <w:sz w:val="22"/>
                <w:szCs w:val="22"/>
                <w:lang w:val="ru-RU"/>
              </w:rPr>
            </w:pPr>
            <w:r w:rsidRPr="00D342D9">
              <w:rPr>
                <w:rFonts w:eastAsia="Times New Roman"/>
                <w:i w:val="0"/>
                <w:sz w:val="22"/>
                <w:szCs w:val="22"/>
                <w:lang w:val="ru-RU"/>
              </w:rPr>
              <w:t>Организатор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4D38CE">
              <w:rPr>
                <w:sz w:val="22"/>
                <w:szCs w:val="22"/>
              </w:rPr>
              <w:t xml:space="preserve"> 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 w:rsidR="004D38CE"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D38CE">
              <w:rPr>
                <w:sz w:val="22"/>
                <w:szCs w:val="22"/>
              </w:rPr>
              <w:t xml:space="preserve"> 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AE5129" w:rsidRDefault="004D5DB8">
            <w:pPr>
              <w:pStyle w:val="a3"/>
              <w:jc w:val="left"/>
              <w:rPr>
                <w:rFonts w:eastAsia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</w:tcPr>
          <w:p w:rsidR="004D5DB8" w:rsidRPr="00AE5129" w:rsidRDefault="004D5DB8">
            <w:pPr>
              <w:pStyle w:val="a3"/>
              <w:rPr>
                <w:rFonts w:eastAsia="Times New Roman"/>
                <w:sz w:val="22"/>
                <w:szCs w:val="22"/>
                <w:lang w:val="ru-RU"/>
              </w:rPr>
            </w:pPr>
            <w:r w:rsidRPr="00D342D9">
              <w:rPr>
                <w:rFonts w:eastAsia="Times New Roman"/>
                <w:sz w:val="22"/>
                <w:szCs w:val="22"/>
                <w:lang w:val="ru-RU"/>
              </w:rPr>
              <w:t>Претендент</w:t>
            </w:r>
          </w:p>
          <w:p w:rsidR="004D5DB8" w:rsidRPr="00AE5129" w:rsidRDefault="004D5DB8">
            <w:pPr>
              <w:pStyle w:val="a3"/>
              <w:rPr>
                <w:rFonts w:eastAsia="Times New Roman"/>
                <w:i/>
                <w:sz w:val="22"/>
                <w:szCs w:val="22"/>
                <w:lang w:val="ru-RU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</w:t>
            </w:r>
            <w:r w:rsidR="004D38CE">
              <w:rPr>
                <w:sz w:val="22"/>
                <w:szCs w:val="22"/>
              </w:rPr>
              <w:t>_______</w:t>
            </w:r>
            <w:r w:rsidRPr="009D3DF4">
              <w:rPr>
                <w:sz w:val="22"/>
                <w:szCs w:val="22"/>
              </w:rPr>
              <w:t>__ /</w:t>
            </w:r>
          </w:p>
          <w:p w:rsidR="004D5DB8" w:rsidRPr="00AE5129" w:rsidRDefault="004D5DB8">
            <w:pPr>
              <w:pStyle w:val="a3"/>
              <w:jc w:val="left"/>
              <w:rPr>
                <w:rFonts w:eastAsia="Times New Roman"/>
                <w:i/>
                <w:sz w:val="22"/>
                <w:szCs w:val="22"/>
                <w:highlight w:val="yellow"/>
                <w:lang w:val="ru-RU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0B0D"/>
    <w:rsid w:val="00323CE4"/>
    <w:rsid w:val="00373720"/>
    <w:rsid w:val="003A2563"/>
    <w:rsid w:val="003A7B6D"/>
    <w:rsid w:val="00427426"/>
    <w:rsid w:val="004506AC"/>
    <w:rsid w:val="00493D1E"/>
    <w:rsid w:val="004A4AC3"/>
    <w:rsid w:val="004A533F"/>
    <w:rsid w:val="004D38CE"/>
    <w:rsid w:val="004D5DB8"/>
    <w:rsid w:val="005514E9"/>
    <w:rsid w:val="0059175B"/>
    <w:rsid w:val="00632A5A"/>
    <w:rsid w:val="0068653C"/>
    <w:rsid w:val="00691B9E"/>
    <w:rsid w:val="006A0BA2"/>
    <w:rsid w:val="006F18AD"/>
    <w:rsid w:val="00721E8B"/>
    <w:rsid w:val="00747A45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AE5129"/>
    <w:rsid w:val="00B03A35"/>
    <w:rsid w:val="00B13EFD"/>
    <w:rsid w:val="00B26E38"/>
    <w:rsid w:val="00B61ED4"/>
    <w:rsid w:val="00B83978"/>
    <w:rsid w:val="00C45C0C"/>
    <w:rsid w:val="00C93D2B"/>
    <w:rsid w:val="00CA6FD0"/>
    <w:rsid w:val="00CD1317"/>
    <w:rsid w:val="00D342D9"/>
    <w:rsid w:val="00D67702"/>
    <w:rsid w:val="00D730EE"/>
    <w:rsid w:val="00D8227B"/>
    <w:rsid w:val="00D9518C"/>
    <w:rsid w:val="00DD7B55"/>
    <w:rsid w:val="00E012FD"/>
    <w:rsid w:val="00E139D4"/>
    <w:rsid w:val="00E533DB"/>
    <w:rsid w:val="00F044FD"/>
    <w:rsid w:val="00F0558F"/>
    <w:rsid w:val="00FC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rFonts w:eastAsia="Calibri"/>
      <w:b/>
      <w:i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rFonts w:eastAsia="Calibri"/>
      <w:b/>
      <w:lang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rFonts w:eastAsia="Calibri"/>
      <w:b/>
      <w:lang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rFonts w:eastAsia="Calibri"/>
      <w:lang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eastAsia="Calibri" w:hAnsi="Tahoma"/>
      <w:sz w:val="16"/>
      <w:szCs w:val="16"/>
      <w:lang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letash-ia</cp:lastModifiedBy>
  <cp:revision>22</cp:revision>
  <dcterms:created xsi:type="dcterms:W3CDTF">2015-12-04T04:11:00Z</dcterms:created>
  <dcterms:modified xsi:type="dcterms:W3CDTF">2017-11-20T02:21:00Z</dcterms:modified>
</cp:coreProperties>
</file>