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bookmarkStart w:id="0" w:name="_GoBack"/>
      <w:bookmarkEnd w:id="0"/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592438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Конкурный управляющий общества с ограниченной ответственностью </w:t>
      </w:r>
      <w:r w:rsidR="00D15C81">
        <w:rPr>
          <w:rFonts w:ascii="Arial" w:hAnsi="Arial" w:cs="Arial"/>
          <w:sz w:val="22"/>
          <w:szCs w:val="22"/>
        </w:rPr>
        <w:t xml:space="preserve">нефтехимическая компания </w:t>
      </w:r>
      <w:r w:rsidRPr="000A57FD">
        <w:rPr>
          <w:rFonts w:ascii="Arial" w:hAnsi="Arial" w:cs="Arial"/>
          <w:sz w:val="22"/>
          <w:szCs w:val="22"/>
        </w:rPr>
        <w:t>«</w:t>
      </w:r>
      <w:proofErr w:type="spellStart"/>
      <w:r w:rsidR="00D15C81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0A57FD">
        <w:rPr>
          <w:rFonts w:ascii="Arial" w:hAnsi="Arial" w:cs="Arial"/>
          <w:sz w:val="22"/>
          <w:szCs w:val="22"/>
        </w:rPr>
        <w:t xml:space="preserve">» </w:t>
      </w:r>
      <w:r w:rsidR="00D15C81">
        <w:rPr>
          <w:rFonts w:ascii="Arial" w:hAnsi="Arial" w:cs="Arial"/>
          <w:sz w:val="22"/>
          <w:szCs w:val="22"/>
        </w:rPr>
        <w:t>Веселухин Андрей Викторович</w:t>
      </w:r>
      <w:r w:rsidRPr="000A57FD">
        <w:rPr>
          <w:rFonts w:ascii="Arial" w:hAnsi="Arial" w:cs="Arial"/>
          <w:sz w:val="22"/>
          <w:szCs w:val="22"/>
        </w:rPr>
        <w:t xml:space="preserve">, именуемый в дальнейшем «Организатор торгов», действующий на основании </w:t>
      </w:r>
      <w:r w:rsidR="00D15C81">
        <w:rPr>
          <w:rFonts w:ascii="Arial" w:hAnsi="Arial" w:cs="Arial"/>
          <w:sz w:val="22"/>
          <w:szCs w:val="22"/>
        </w:rPr>
        <w:t xml:space="preserve">определения 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D15C81">
        <w:rPr>
          <w:rFonts w:ascii="Arial" w:hAnsi="Arial" w:cs="Arial"/>
          <w:sz w:val="22"/>
          <w:szCs w:val="22"/>
        </w:rPr>
        <w:t>города Москвы</w:t>
      </w:r>
      <w:r w:rsidRPr="000A57FD">
        <w:rPr>
          <w:rFonts w:ascii="Arial" w:hAnsi="Arial" w:cs="Arial"/>
          <w:sz w:val="22"/>
          <w:szCs w:val="22"/>
        </w:rPr>
        <w:t xml:space="preserve"> от </w:t>
      </w:r>
      <w:r w:rsidR="00D15C81">
        <w:rPr>
          <w:rFonts w:ascii="Arial" w:hAnsi="Arial" w:cs="Arial"/>
          <w:sz w:val="22"/>
          <w:szCs w:val="22"/>
        </w:rPr>
        <w:t>02.02</w:t>
      </w:r>
      <w:r w:rsidRPr="000A57FD">
        <w:rPr>
          <w:rFonts w:ascii="Arial" w:hAnsi="Arial" w:cs="Arial"/>
          <w:sz w:val="22"/>
          <w:szCs w:val="22"/>
        </w:rPr>
        <w:t>.201</w:t>
      </w:r>
      <w:r w:rsidR="00D15C81">
        <w:rPr>
          <w:rFonts w:ascii="Arial" w:hAnsi="Arial" w:cs="Arial"/>
          <w:sz w:val="22"/>
          <w:szCs w:val="22"/>
        </w:rPr>
        <w:t>6</w:t>
      </w:r>
      <w:r w:rsidRPr="000A57FD">
        <w:rPr>
          <w:rFonts w:ascii="Arial" w:hAnsi="Arial" w:cs="Arial"/>
          <w:sz w:val="22"/>
          <w:szCs w:val="22"/>
        </w:rPr>
        <w:t xml:space="preserve"> года по делу № </w:t>
      </w:r>
      <w:r w:rsidR="00D15C81">
        <w:rPr>
          <w:rFonts w:ascii="Arial" w:hAnsi="Arial" w:cs="Arial"/>
          <w:sz w:val="22"/>
          <w:szCs w:val="22"/>
        </w:rPr>
        <w:t>А40-150111/2012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592438" w:rsidP="00592438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356B07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56B07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56B07">
              <w:rPr>
                <w:rFonts w:ascii="Arial" w:hAnsi="Arial" w:cs="Arial"/>
                <w:sz w:val="22"/>
                <w:szCs w:val="22"/>
              </w:rPr>
              <w:t>года в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56B07">
              <w:rPr>
                <w:rFonts w:ascii="Arial" w:hAnsi="Arial" w:cs="Arial"/>
                <w:sz w:val="22"/>
                <w:szCs w:val="22"/>
              </w:rPr>
              <w:t>-00 час.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942C5B" w:rsidP="00D15C81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ООО </w:t>
            </w:r>
            <w:r w:rsidR="00D15C81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D15C81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942C5B" w:rsidRPr="00356B07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356B07" w:rsidRDefault="00356B07" w:rsidP="00356B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Лот №1:</w:t>
            </w:r>
            <w:r w:rsidRPr="00356B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438" w:rsidRPr="00592438">
              <w:rPr>
                <w:rFonts w:ascii="Arial" w:hAnsi="Arial" w:cs="Arial"/>
                <w:sz w:val="20"/>
                <w:szCs w:val="20"/>
              </w:rPr>
              <w:t>дебиторская задолженность ООО «</w:t>
            </w:r>
            <w:proofErr w:type="spellStart"/>
            <w:r w:rsidR="00592438" w:rsidRPr="00592438">
              <w:rPr>
                <w:rFonts w:ascii="Arial" w:hAnsi="Arial" w:cs="Arial"/>
                <w:sz w:val="20"/>
                <w:szCs w:val="20"/>
              </w:rPr>
              <w:t>БелХимпродукт</w:t>
            </w:r>
            <w:proofErr w:type="spellEnd"/>
            <w:r w:rsidR="00592438" w:rsidRPr="00592438">
              <w:rPr>
                <w:rFonts w:ascii="Arial" w:hAnsi="Arial" w:cs="Arial"/>
                <w:sz w:val="20"/>
                <w:szCs w:val="20"/>
              </w:rPr>
              <w:t>» (ИНН 3123284090), ООО «Кубань-Агро-Сервис» (ИНН 2306033021), ООО «Урожай» (ИНН 7106054753), ОАО «</w:t>
            </w:r>
            <w:proofErr w:type="spellStart"/>
            <w:r w:rsidR="00592438" w:rsidRPr="00592438">
              <w:rPr>
                <w:rFonts w:ascii="Arial" w:hAnsi="Arial" w:cs="Arial"/>
                <w:sz w:val="20"/>
                <w:szCs w:val="20"/>
              </w:rPr>
              <w:t>Росагроснаб</w:t>
            </w:r>
            <w:proofErr w:type="spellEnd"/>
            <w:r w:rsidR="00592438" w:rsidRPr="00592438">
              <w:rPr>
                <w:rFonts w:ascii="Arial" w:hAnsi="Arial" w:cs="Arial"/>
                <w:sz w:val="20"/>
                <w:szCs w:val="20"/>
              </w:rPr>
              <w:t>» (ИНН 7707026260).</w:t>
            </w:r>
            <w:r w:rsidRPr="0059243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42C5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592438" w:rsidP="00592438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11000000</w:t>
            </w:r>
            <w:r w:rsidR="00356B07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одиннадцать </w:t>
            </w:r>
            <w:r w:rsidR="00356B07">
              <w:rPr>
                <w:rFonts w:ascii="Arial" w:hAnsi="Arial" w:cs="Arial"/>
                <w:sz w:val="22"/>
                <w:szCs w:val="22"/>
              </w:rPr>
              <w:t>миллионов) рублей.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перечисляет денежные средства (задаток) в </w:t>
      </w:r>
      <w:r w:rsidRPr="00356B07">
        <w:rPr>
          <w:rFonts w:ascii="Arial" w:hAnsi="Arial" w:cs="Arial"/>
          <w:sz w:val="22"/>
          <w:szCs w:val="22"/>
        </w:rPr>
        <w:t xml:space="preserve">размере </w:t>
      </w:r>
      <w:r w:rsidR="00592438">
        <w:rPr>
          <w:rFonts w:ascii="Arial" w:hAnsi="Arial" w:cs="Arial"/>
          <w:sz w:val="22"/>
          <w:szCs w:val="22"/>
        </w:rPr>
        <w:t>1100000</w:t>
      </w:r>
      <w:r w:rsidR="00592438">
        <w:rPr>
          <w:rFonts w:ascii="Arial" w:hAnsi="Arial" w:cs="Arial"/>
          <w:sz w:val="22"/>
          <w:szCs w:val="22"/>
        </w:rPr>
        <w:t xml:space="preserve"> (один</w:t>
      </w:r>
      <w:r w:rsidR="00592438">
        <w:rPr>
          <w:rFonts w:ascii="Arial" w:hAnsi="Arial" w:cs="Arial"/>
          <w:sz w:val="22"/>
          <w:szCs w:val="22"/>
        </w:rPr>
        <w:t xml:space="preserve"> миллион сто тысяч</w:t>
      </w:r>
      <w:r w:rsidR="00592438">
        <w:rPr>
          <w:rFonts w:ascii="Arial" w:hAnsi="Arial" w:cs="Arial"/>
          <w:sz w:val="22"/>
          <w:szCs w:val="22"/>
        </w:rPr>
        <w:t>) рублей</w:t>
      </w:r>
      <w:r w:rsidR="00592438" w:rsidRPr="00356B07">
        <w:rPr>
          <w:rFonts w:ascii="Arial" w:hAnsi="Arial" w:cs="Arial"/>
          <w:sz w:val="22"/>
          <w:szCs w:val="22"/>
        </w:rPr>
        <w:t xml:space="preserve"> </w:t>
      </w:r>
      <w:r w:rsidRPr="00356B07">
        <w:rPr>
          <w:rFonts w:ascii="Arial" w:hAnsi="Arial" w:cs="Arial"/>
          <w:sz w:val="22"/>
          <w:szCs w:val="22"/>
        </w:rPr>
        <w:t xml:space="preserve">на </w:t>
      </w:r>
      <w:r w:rsidR="00592438">
        <w:rPr>
          <w:rFonts w:ascii="Arial" w:hAnsi="Arial" w:cs="Arial"/>
          <w:sz w:val="22"/>
          <w:szCs w:val="22"/>
        </w:rPr>
        <w:t xml:space="preserve">специальный </w:t>
      </w:r>
      <w:r w:rsidRPr="00356B07">
        <w:rPr>
          <w:rFonts w:ascii="Arial" w:hAnsi="Arial" w:cs="Arial"/>
          <w:sz w:val="22"/>
          <w:szCs w:val="22"/>
        </w:rPr>
        <w:t xml:space="preserve">расчетный счет ООО </w:t>
      </w:r>
      <w:r w:rsidR="00D15C81" w:rsidRPr="00356B07">
        <w:rPr>
          <w:rFonts w:ascii="Arial" w:hAnsi="Arial" w:cs="Arial"/>
          <w:sz w:val="22"/>
          <w:szCs w:val="22"/>
        </w:rPr>
        <w:t xml:space="preserve">НХК </w:t>
      </w:r>
      <w:r w:rsidRPr="00356B07">
        <w:rPr>
          <w:rFonts w:ascii="Arial" w:hAnsi="Arial" w:cs="Arial"/>
          <w:sz w:val="22"/>
          <w:szCs w:val="22"/>
        </w:rPr>
        <w:t>«</w:t>
      </w:r>
      <w:proofErr w:type="spellStart"/>
      <w:r w:rsidR="00D15C81" w:rsidRPr="00356B07">
        <w:rPr>
          <w:rFonts w:ascii="Arial" w:hAnsi="Arial" w:cs="Arial"/>
          <w:sz w:val="22"/>
          <w:szCs w:val="22"/>
        </w:rPr>
        <w:t>АгроПромГрупп</w:t>
      </w:r>
      <w:proofErr w:type="spellEnd"/>
      <w:r w:rsidRPr="00356B07">
        <w:rPr>
          <w:rFonts w:ascii="Arial" w:hAnsi="Arial" w:cs="Arial"/>
          <w:sz w:val="22"/>
          <w:szCs w:val="22"/>
        </w:rPr>
        <w:t>» (далее</w:t>
      </w:r>
      <w:r w:rsidRPr="000A57FD">
        <w:rPr>
          <w:rFonts w:ascii="Arial" w:hAnsi="Arial" w:cs="Arial"/>
          <w:sz w:val="22"/>
          <w:szCs w:val="22"/>
        </w:rPr>
        <w:t xml:space="preserve">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 является выписка со специального счета Получателя.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 после окончания торгов.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lastRenderedPageBreak/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</w:t>
      </w:r>
      <w:r w:rsidR="00D15C81">
        <w:rPr>
          <w:rFonts w:ascii="Arial" w:hAnsi="Arial" w:cs="Arial"/>
          <w:sz w:val="22"/>
          <w:szCs w:val="22"/>
        </w:rPr>
        <w:t>рабочих дней</w:t>
      </w:r>
      <w:r w:rsidRPr="000A57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</w:t>
      </w:r>
      <w:r w:rsidR="00D15C81">
        <w:rPr>
          <w:rFonts w:ascii="Arial" w:hAnsi="Arial" w:cs="Arial"/>
          <w:sz w:val="22"/>
          <w:szCs w:val="22"/>
        </w:rPr>
        <w:t>рабочих</w:t>
      </w:r>
      <w:r w:rsidRPr="000A57FD">
        <w:rPr>
          <w:rFonts w:ascii="Arial" w:hAnsi="Arial" w:cs="Arial"/>
          <w:sz w:val="22"/>
          <w:szCs w:val="22"/>
        </w:rPr>
        <w:t xml:space="preserve">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Кировской области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D15C81" w:rsidRPr="000A57FD" w:rsidRDefault="00D15C81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D15C81" w:rsidRPr="000A57FD" w:rsidRDefault="00196D8B" w:rsidP="00D15C81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30101810445250000836, БИК 044525836</w:t>
            </w:r>
          </w:p>
          <w:p w:rsidR="00D15C81" w:rsidRPr="000A57FD" w:rsidRDefault="00D15C81" w:rsidP="00D15C81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196D8B"/>
    <w:rsid w:val="00356B07"/>
    <w:rsid w:val="00592438"/>
    <w:rsid w:val="00942C5B"/>
    <w:rsid w:val="00BC2BCD"/>
    <w:rsid w:val="00C158E8"/>
    <w:rsid w:val="00D15C81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2016-11-26T07:53:00Z</dcterms:created>
  <dcterms:modified xsi:type="dcterms:W3CDTF">2018-03-15T06:35:00Z</dcterms:modified>
</cp:coreProperties>
</file>