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3C91" w14:textId="77777777" w:rsidR="00244BBB" w:rsidRPr="00F4205F" w:rsidRDefault="00244BBB" w:rsidP="00244BBB">
      <w:pPr>
        <w:autoSpaceDE w:val="0"/>
        <w:autoSpaceDN w:val="0"/>
        <w:jc w:val="center"/>
        <w:rPr>
          <w:b/>
        </w:rPr>
      </w:pPr>
      <w:r w:rsidRPr="00F4205F">
        <w:rPr>
          <w:b/>
        </w:rPr>
        <w:t>ДОГОВОР О ЗАДАТКЕ № ____</w:t>
      </w:r>
    </w:p>
    <w:p w14:paraId="1A405654" w14:textId="77777777" w:rsidR="00244BBB" w:rsidRPr="0033169A" w:rsidRDefault="00244BBB" w:rsidP="00244BBB">
      <w:pPr>
        <w:autoSpaceDE w:val="0"/>
        <w:autoSpaceDN w:val="0"/>
      </w:pPr>
      <w:r w:rsidRPr="0033169A">
        <w:t> </w:t>
      </w:r>
      <w:r>
        <w:t xml:space="preserve">г. </w:t>
      </w:r>
      <w:r w:rsidR="009F3235">
        <w:t>Тюмень</w:t>
      </w:r>
      <w:r>
        <w:t xml:space="preserve">                                                                                                 «__»___________</w:t>
      </w:r>
    </w:p>
    <w:p w14:paraId="313C8B37" w14:textId="77777777" w:rsidR="00244BBB" w:rsidRPr="0033169A" w:rsidRDefault="00244BBB" w:rsidP="00244BBB">
      <w:pPr>
        <w:pStyle w:val="ab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7AB58762" w14:textId="1FA2F7BA" w:rsidR="00244BBB" w:rsidRPr="0033169A" w:rsidRDefault="00A970DA" w:rsidP="00244BBB">
      <w:pPr>
        <w:pStyle w:val="ab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управляющий</w:t>
      </w:r>
      <w:r w:rsidR="00AF61E8" w:rsidRPr="00AF6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имуществом Г.И. Крипон Труба Александр Николаевич</w:t>
      </w:r>
      <w:r w:rsidR="00AF61E8" w:rsidRPr="00AF61E8">
        <w:rPr>
          <w:rFonts w:ascii="Times New Roman" w:hAnsi="Times New Roman"/>
          <w:sz w:val="24"/>
          <w:szCs w:val="24"/>
        </w:rPr>
        <w:t xml:space="preserve">, </w:t>
      </w:r>
      <w:r w:rsidRPr="005E344B">
        <w:rPr>
          <w:rFonts w:ascii="Times New Roman" w:hAnsi="Times New Roman"/>
          <w:sz w:val="24"/>
          <w:szCs w:val="24"/>
        </w:rPr>
        <w:t>действующего на основании решения Арбитражного суда Челябинской области от 11.04.2019 по делу № А76-6305/2019</w:t>
      </w:r>
      <w:r w:rsidR="00AF61E8" w:rsidRPr="00AF61E8">
        <w:rPr>
          <w:rFonts w:ascii="Times New Roman" w:hAnsi="Times New Roman"/>
          <w:sz w:val="24"/>
          <w:szCs w:val="24"/>
        </w:rPr>
        <w:t>,</w:t>
      </w:r>
      <w:r w:rsidR="00D760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являющийся</w:t>
      </w:r>
      <w:r w:rsidR="00D7607C">
        <w:rPr>
          <w:rFonts w:ascii="Times New Roman" w:hAnsi="Times New Roman"/>
          <w:sz w:val="24"/>
          <w:szCs w:val="24"/>
        </w:rPr>
        <w:t xml:space="preserve"> </w:t>
      </w:r>
      <w:r w:rsidR="00D7607C" w:rsidRPr="00D7607C">
        <w:rPr>
          <w:rFonts w:ascii="Times New Roman" w:hAnsi="Times New Roman"/>
          <w:b/>
          <w:sz w:val="24"/>
          <w:szCs w:val="24"/>
        </w:rPr>
        <w:t>Организатор</w:t>
      </w:r>
      <w:r>
        <w:rPr>
          <w:rFonts w:ascii="Times New Roman" w:hAnsi="Times New Roman"/>
          <w:b/>
          <w:sz w:val="24"/>
          <w:szCs w:val="24"/>
        </w:rPr>
        <w:t>ом</w:t>
      </w:r>
      <w:r w:rsidR="00D7607C" w:rsidRPr="00D7607C">
        <w:rPr>
          <w:rFonts w:ascii="Times New Roman" w:hAnsi="Times New Roman"/>
          <w:b/>
          <w:sz w:val="24"/>
          <w:szCs w:val="24"/>
        </w:rPr>
        <w:t xml:space="preserve"> торгов</w:t>
      </w:r>
      <w:r w:rsidR="00D7607C">
        <w:rPr>
          <w:rFonts w:ascii="Times New Roman" w:hAnsi="Times New Roman"/>
          <w:sz w:val="24"/>
          <w:szCs w:val="24"/>
        </w:rPr>
        <w:t>,</w:t>
      </w:r>
      <w:r w:rsidR="00AF61E8" w:rsidRPr="00AF6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информирует заявителей о правилах приёма и возврата задатков при проведении торговых процедур по продаже имущества должника</w:t>
      </w:r>
      <w:r w:rsidR="00D7607C">
        <w:rPr>
          <w:rFonts w:ascii="Times New Roman" w:hAnsi="Times New Roman"/>
          <w:sz w:val="24"/>
          <w:szCs w:val="24"/>
        </w:rPr>
        <w:t>.</w:t>
      </w:r>
    </w:p>
    <w:p w14:paraId="22C5CC48" w14:textId="21D7F696" w:rsidR="00244BBB" w:rsidRPr="00A970DA" w:rsidRDefault="00244BBB" w:rsidP="00A970DA">
      <w:pPr>
        <w:tabs>
          <w:tab w:val="right" w:pos="9360"/>
        </w:tabs>
        <w:autoSpaceDE w:val="0"/>
        <w:autoSpaceDN w:val="0"/>
        <w:rPr>
          <w:b/>
          <w:bCs/>
        </w:rPr>
      </w:pPr>
    </w:p>
    <w:p w14:paraId="1D970992" w14:textId="11453657" w:rsidR="00A970DA" w:rsidRPr="00A970DA" w:rsidRDefault="00244BBB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 w:rsidRPr="00A970DA">
        <w:rPr>
          <w:lang w:val="en-US"/>
        </w:rPr>
        <w:t> </w:t>
      </w:r>
      <w:r w:rsidR="00A970DA">
        <w:t>По условиям торгов</w:t>
      </w:r>
      <w:r w:rsidRPr="0033169A">
        <w:t xml:space="preserve"> Заявитель </w:t>
      </w:r>
      <w:r w:rsidR="00A970DA">
        <w:t>обязан внести задаток в размере 20 %</w:t>
      </w:r>
      <w:r w:rsidR="00A970DA" w:rsidRPr="00A970DA">
        <w:rPr>
          <w:color w:val="000000"/>
          <w:sz w:val="28"/>
          <w:szCs w:val="28"/>
        </w:rPr>
        <w:t xml:space="preserve"> </w:t>
      </w:r>
      <w:r w:rsidR="00A970DA" w:rsidRPr="00A970DA">
        <w:t>от начальной цены лота</w:t>
      </w:r>
      <w:r w:rsidR="00A970DA">
        <w:t>.</w:t>
      </w:r>
    </w:p>
    <w:p w14:paraId="60FDA822" w14:textId="4C454069" w:rsidR="00A970DA" w:rsidRPr="00A970DA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t>Задаток вносится по каждому лоту отдельно.</w:t>
      </w:r>
    </w:p>
    <w:p w14:paraId="17C4D8E9" w14:textId="6E4C276C" w:rsidR="00A970DA" w:rsidRPr="00A970DA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t>Задаток вносится до момента подачи заявки, так как оператором торговой площадки может быть заблокировано право подачи необеспеченной заявки.</w:t>
      </w:r>
    </w:p>
    <w:p w14:paraId="15B16C0D" w14:textId="762A87AF" w:rsidR="00A970DA" w:rsidRPr="00A970DA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t xml:space="preserve">Задаток зачисляется на </w:t>
      </w:r>
      <w:r w:rsidRPr="00A970DA">
        <w:t xml:space="preserve">расчётный счёт оператора торговой площадки </w:t>
      </w:r>
      <w:r w:rsidRPr="00A970DA">
        <w:rPr>
          <w:bCs/>
        </w:rPr>
        <w:t>ООО «ВЭТП»</w:t>
      </w:r>
      <w:r w:rsidRPr="00A970DA">
        <w:t xml:space="preserve"> ИНН 6230079253, КПП 623001001, р/с </w:t>
      </w:r>
      <w:r w:rsidRPr="00A970DA">
        <w:rPr>
          <w:bCs/>
        </w:rPr>
        <w:t>№ 40702810602000052352 в Ярославский ф-л ПАО «Промсвязьбанк» г. Ярославль, БИК 047888760</w:t>
      </w:r>
      <w:r>
        <w:t xml:space="preserve"> и сохраняется там до момента подведения итогов торговой процедуры.</w:t>
      </w:r>
    </w:p>
    <w:p w14:paraId="58A43FC1" w14:textId="0BBA5FEA" w:rsidR="00A970DA" w:rsidRPr="00AC494F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 w:rsidRPr="0033169A">
        <w:t>На денежные средства, перечисленные</w:t>
      </w:r>
      <w:r>
        <w:t xml:space="preserve"> Заявителем</w:t>
      </w:r>
      <w:r w:rsidRPr="0033169A">
        <w:t xml:space="preserve"> </w:t>
      </w:r>
      <w:r>
        <w:t>в качестве задатка</w:t>
      </w:r>
      <w:r w:rsidRPr="0033169A">
        <w:t>, проценты не начисляются</w:t>
      </w:r>
      <w:r>
        <w:t xml:space="preserve"> за период их правомерного удержания.</w:t>
      </w:r>
    </w:p>
    <w:p w14:paraId="01F446C1" w14:textId="5D86DADC" w:rsidR="00AC494F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jc w:val="both"/>
      </w:pPr>
      <w:r w:rsidRPr="0033169A">
        <w:t xml:space="preserve">Задаток возвращается </w:t>
      </w:r>
      <w:r>
        <w:t>Заявителю</w:t>
      </w:r>
      <w:r w:rsidRPr="00F0449E">
        <w:t xml:space="preserve"> </w:t>
      </w:r>
      <w:r>
        <w:t xml:space="preserve">в </w:t>
      </w:r>
      <w:r w:rsidRPr="0033169A">
        <w:t>сроки,</w:t>
      </w:r>
      <w:r>
        <w:t xml:space="preserve"> установленные</w:t>
      </w:r>
      <w:r w:rsidRPr="0033169A">
        <w:t xml:space="preserve"> </w:t>
      </w:r>
      <w:r>
        <w:t>оператором,</w:t>
      </w:r>
      <w:r>
        <w:t xml:space="preserve"> в случаях отказа в допуске Заявител</w:t>
      </w:r>
      <w:r>
        <w:t>я</w:t>
      </w:r>
      <w:r>
        <w:t xml:space="preserve"> к участию в торгах, отзыва Заявителем заявки на участие в торгах, признания торгов несостоявшимися, отмены торгов и </w:t>
      </w:r>
      <w:r w:rsidRPr="0033169A">
        <w:t>в случа</w:t>
      </w:r>
      <w:r>
        <w:t>е, если Заявитель не признан победителем торгов</w:t>
      </w:r>
      <w:r w:rsidRPr="0033169A">
        <w:t>.</w:t>
      </w:r>
      <w:r>
        <w:t xml:space="preserve"> Срок возврата задатка не должен быть более 5-ти рабочих дней с даты наступления основания для возврата задатка.</w:t>
      </w:r>
      <w:bookmarkStart w:id="0" w:name="_GoBack"/>
      <w:bookmarkEnd w:id="0"/>
    </w:p>
    <w:p w14:paraId="443F4CBB" w14:textId="144C96BE" w:rsidR="00AC494F" w:rsidRPr="0033169A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jc w:val="both"/>
      </w:pPr>
      <w:r>
        <w:t>В случае, если Заявитель является единственным участником торгов, задаток ему не возвращается до момента рассмотрения вопроса о заключении договора купли-продажи с единственным участником. При заключении договора задаток Заявителю не возвращается, а направляется в счет оплаты по договору.</w:t>
      </w:r>
    </w:p>
    <w:p w14:paraId="6F5E7EA8" w14:textId="7E3B3FC5" w:rsidR="00AC494F" w:rsidRDefault="00AC494F" w:rsidP="00AC494F">
      <w:pPr>
        <w:pStyle w:val="a9"/>
        <w:numPr>
          <w:ilvl w:val="0"/>
          <w:numId w:val="14"/>
        </w:numPr>
        <w:spacing w:after="100" w:afterAutospacing="1"/>
        <w:ind w:hanging="357"/>
        <w:jc w:val="both"/>
      </w:pPr>
      <w:r w:rsidRPr="0033169A">
        <w:t>Внесенный задаток не возвращается</w:t>
      </w:r>
      <w:r>
        <w:t xml:space="preserve"> Заявителю, а обращается в собственность Продавца</w:t>
      </w:r>
      <w:r w:rsidRPr="0033169A">
        <w:t xml:space="preserve"> в случае, если Заявитель, признанный победителем торгов:</w:t>
      </w:r>
    </w:p>
    <w:p w14:paraId="6A6B5F61" w14:textId="106F146E" w:rsidR="00AC494F" w:rsidRDefault="00AC494F" w:rsidP="00AC494F">
      <w:pPr>
        <w:pStyle w:val="a9"/>
        <w:numPr>
          <w:ilvl w:val="1"/>
          <w:numId w:val="14"/>
        </w:numPr>
        <w:spacing w:after="100" w:afterAutospacing="1"/>
        <w:ind w:hanging="357"/>
        <w:jc w:val="both"/>
      </w:pPr>
      <w:r w:rsidRPr="0033169A">
        <w:t>уклон</w:t>
      </w:r>
      <w:r>
        <w:t>яется</w:t>
      </w:r>
      <w:r w:rsidRPr="0033169A">
        <w:t xml:space="preserve"> от </w:t>
      </w:r>
      <w:r>
        <w:t>подписания</w:t>
      </w:r>
      <w:r w:rsidRPr="0033169A">
        <w:t xml:space="preserve"> </w:t>
      </w:r>
      <w:r>
        <w:t xml:space="preserve">договора купли-продажи </w:t>
      </w:r>
      <w:r w:rsidRPr="0033169A">
        <w:t>в установленный извещением о проведении торгов срок;</w:t>
      </w:r>
    </w:p>
    <w:p w14:paraId="0F007D92" w14:textId="01C14AEE" w:rsidR="00AC494F" w:rsidRPr="0033169A" w:rsidRDefault="00AC494F" w:rsidP="00AC494F">
      <w:pPr>
        <w:pStyle w:val="a9"/>
        <w:numPr>
          <w:ilvl w:val="1"/>
          <w:numId w:val="14"/>
        </w:numPr>
        <w:spacing w:after="100" w:afterAutospacing="1"/>
        <w:ind w:hanging="357"/>
        <w:jc w:val="both"/>
      </w:pPr>
      <w:r w:rsidRPr="0033169A">
        <w:t>уклон</w:t>
      </w:r>
      <w:r>
        <w:t>яется от оплаты имущества</w:t>
      </w:r>
      <w:r w:rsidRPr="0033169A">
        <w:t xml:space="preserve"> </w:t>
      </w:r>
      <w:r>
        <w:t>в соответствии с условиями заключенного договора</w:t>
      </w:r>
      <w:r>
        <w:t>.</w:t>
      </w:r>
    </w:p>
    <w:p w14:paraId="7F6348C0" w14:textId="6F643991" w:rsidR="00AC494F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spacing w:after="100" w:afterAutospacing="1"/>
        <w:ind w:hanging="357"/>
        <w:jc w:val="both"/>
      </w:pPr>
      <w:r w:rsidRPr="0033169A">
        <w:t xml:space="preserve">Внесенный Заявителем </w:t>
      </w:r>
      <w:r>
        <w:t>з</w:t>
      </w:r>
      <w:r w:rsidRPr="0033169A">
        <w:t xml:space="preserve">адаток засчитывается в счет оплаты приобретаемого на торгах </w:t>
      </w:r>
      <w:r>
        <w:t>и</w:t>
      </w:r>
      <w:r w:rsidRPr="0033169A">
        <w:t>мущества при заключении</w:t>
      </w:r>
      <w:r>
        <w:t xml:space="preserve"> договора</w:t>
      </w:r>
      <w:r w:rsidRPr="0033169A">
        <w:t xml:space="preserve"> </w:t>
      </w:r>
      <w:r>
        <w:t>купли-продажи</w:t>
      </w:r>
      <w:r w:rsidRPr="0033169A">
        <w:t>.</w:t>
      </w:r>
    </w:p>
    <w:p w14:paraId="07FE5CEB" w14:textId="18DC3F82" w:rsidR="00AC494F" w:rsidRPr="00AC494F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jc w:val="both"/>
      </w:pPr>
      <w:r w:rsidRPr="0033169A">
        <w:t xml:space="preserve">Заявитель обязан незамедлительно информировать </w:t>
      </w:r>
      <w:r>
        <w:t>Организатора торгов</w:t>
      </w:r>
      <w:r w:rsidRPr="0033169A">
        <w:t xml:space="preserve"> </w:t>
      </w:r>
      <w:r>
        <w:t xml:space="preserve">и оператора площадки </w:t>
      </w:r>
      <w:r w:rsidRPr="0033169A">
        <w:t>об измен</w:t>
      </w:r>
      <w:r>
        <w:t>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57961CE1" w14:textId="29CEAE69" w:rsidR="00244BBB" w:rsidRDefault="00A970DA" w:rsidP="00AC494F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rPr>
          <w:bCs/>
        </w:rPr>
        <w:t>Уплата задатка в размере</w:t>
      </w:r>
      <w:r>
        <w:rPr>
          <w:bCs/>
        </w:rPr>
        <w:t xml:space="preserve"> и порядке</w:t>
      </w:r>
      <w:r>
        <w:rPr>
          <w:bCs/>
        </w:rPr>
        <w:t>, определенн</w:t>
      </w:r>
      <w:r>
        <w:rPr>
          <w:bCs/>
        </w:rPr>
        <w:t>ыми</w:t>
      </w:r>
      <w:r>
        <w:rPr>
          <w:bCs/>
        </w:rPr>
        <w:t xml:space="preserve"> настоящи</w:t>
      </w:r>
      <w:r>
        <w:rPr>
          <w:bCs/>
        </w:rPr>
        <w:t>ми</w:t>
      </w:r>
      <w:r>
        <w:rPr>
          <w:bCs/>
        </w:rPr>
        <w:t xml:space="preserve"> </w:t>
      </w:r>
      <w:r>
        <w:rPr>
          <w:bCs/>
        </w:rPr>
        <w:t>правилами</w:t>
      </w:r>
      <w:r>
        <w:rPr>
          <w:bCs/>
        </w:rPr>
        <w:t xml:space="preserve">, означает полный и безоговорочный акцепт </w:t>
      </w:r>
      <w:r>
        <w:rPr>
          <w:bCs/>
        </w:rPr>
        <w:t xml:space="preserve">этих </w:t>
      </w:r>
      <w:r>
        <w:rPr>
          <w:bCs/>
        </w:rPr>
        <w:t xml:space="preserve">условий, свидетельствует об ознакомлении Заявителя со всеми условиями проведения торгов, определенными Федеральным законом «О несостоятельности (банкротстве)», подзаконными нормативными актами, </w:t>
      </w:r>
      <w:r>
        <w:rPr>
          <w:bCs/>
        </w:rPr>
        <w:t>положением о порядке</w:t>
      </w:r>
      <w:r>
        <w:rPr>
          <w:bCs/>
        </w:rPr>
        <w:t xml:space="preserve"> продажи имущества </w:t>
      </w:r>
      <w:r>
        <w:rPr>
          <w:bCs/>
        </w:rPr>
        <w:t>должника</w:t>
      </w:r>
      <w:r>
        <w:rPr>
          <w:bCs/>
        </w:rPr>
        <w:t xml:space="preserve"> и согласии с ними.</w:t>
      </w:r>
    </w:p>
    <w:p w14:paraId="7905C204" w14:textId="77777777" w:rsidR="00AC494F" w:rsidRPr="00AC494F" w:rsidRDefault="00AC494F" w:rsidP="00AC494F">
      <w:pPr>
        <w:pStyle w:val="ae"/>
        <w:tabs>
          <w:tab w:val="center" w:pos="5443"/>
          <w:tab w:val="right" w:pos="9360"/>
        </w:tabs>
        <w:autoSpaceDE w:val="0"/>
        <w:autoSpaceDN w:val="0"/>
        <w:ind w:left="1287"/>
        <w:jc w:val="both"/>
        <w:rPr>
          <w:bCs/>
        </w:rPr>
      </w:pPr>
    </w:p>
    <w:p w14:paraId="16EB84D6" w14:textId="20C8CFD7" w:rsidR="00244BBB" w:rsidRDefault="00244BBB" w:rsidP="006F5857">
      <w:pPr>
        <w:jc w:val="both"/>
      </w:pPr>
    </w:p>
    <w:p w14:paraId="52DA35A9" w14:textId="184963F9" w:rsidR="00AC494F" w:rsidRDefault="00AC494F" w:rsidP="006F5857">
      <w:pPr>
        <w:jc w:val="both"/>
      </w:pPr>
    </w:p>
    <w:p w14:paraId="528CF730" w14:textId="565C0075" w:rsidR="00AC494F" w:rsidRDefault="00AC494F" w:rsidP="00AC494F">
      <w:pPr>
        <w:ind w:firstLine="1701"/>
        <w:jc w:val="both"/>
      </w:pPr>
      <w:r>
        <w:t>Организатор торгов,</w:t>
      </w:r>
    </w:p>
    <w:p w14:paraId="228A596E" w14:textId="6684D854" w:rsidR="00AC494F" w:rsidRDefault="00AC494F" w:rsidP="00AC494F">
      <w:pPr>
        <w:ind w:firstLine="1701"/>
        <w:jc w:val="both"/>
      </w:pPr>
      <w:r>
        <w:t>арбитражный управляющий</w:t>
      </w:r>
      <w:r>
        <w:tab/>
      </w:r>
      <w:r>
        <w:tab/>
      </w:r>
      <w:r>
        <w:tab/>
      </w:r>
      <w:r>
        <w:tab/>
        <w:t>А.Н. Труба</w:t>
      </w:r>
    </w:p>
    <w:p w14:paraId="6453BE3C" w14:textId="77777777" w:rsidR="00244BBB" w:rsidRPr="00C60CD8" w:rsidRDefault="000D5A28" w:rsidP="000D5A28">
      <w:r w:rsidRPr="00C60CD8">
        <w:t xml:space="preserve"> </w:t>
      </w:r>
    </w:p>
    <w:p w14:paraId="7BB60259" w14:textId="77777777" w:rsidR="007F2727" w:rsidRDefault="007F2727" w:rsidP="006F5857">
      <w:pPr>
        <w:jc w:val="both"/>
      </w:pPr>
    </w:p>
    <w:sectPr w:rsidR="007F2727" w:rsidSect="00D71A4A">
      <w:pgSz w:w="11906" w:h="16838"/>
      <w:pgMar w:top="567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66EEA" w14:textId="77777777" w:rsidR="009C78A8" w:rsidRDefault="009C78A8">
      <w:r>
        <w:separator/>
      </w:r>
    </w:p>
  </w:endnote>
  <w:endnote w:type="continuationSeparator" w:id="0">
    <w:p w14:paraId="3076E118" w14:textId="77777777" w:rsidR="009C78A8" w:rsidRDefault="009C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D715C" w14:textId="77777777" w:rsidR="009C78A8" w:rsidRDefault="009C78A8">
      <w:r>
        <w:separator/>
      </w:r>
    </w:p>
  </w:footnote>
  <w:footnote w:type="continuationSeparator" w:id="0">
    <w:p w14:paraId="3F1AED10" w14:textId="77777777" w:rsidR="009C78A8" w:rsidRDefault="009C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0ACF"/>
    <w:multiLevelType w:val="hybridMultilevel"/>
    <w:tmpl w:val="F658442C"/>
    <w:lvl w:ilvl="0" w:tplc="E0CA5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72EA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90C58BD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34847727"/>
    <w:multiLevelType w:val="hybridMultilevel"/>
    <w:tmpl w:val="A900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994BB8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81B5C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8FB5931"/>
    <w:multiLevelType w:val="hybridMultilevel"/>
    <w:tmpl w:val="F18AC830"/>
    <w:lvl w:ilvl="0" w:tplc="E0CA5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0E96D73"/>
    <w:multiLevelType w:val="hybridMultilevel"/>
    <w:tmpl w:val="B8983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2766A17"/>
    <w:multiLevelType w:val="hybridMultilevel"/>
    <w:tmpl w:val="9C842180"/>
    <w:lvl w:ilvl="0" w:tplc="4438712C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58A6FDE"/>
    <w:multiLevelType w:val="hybridMultilevel"/>
    <w:tmpl w:val="F1FE48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787FDB"/>
    <w:multiLevelType w:val="multilevel"/>
    <w:tmpl w:val="571C4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C5"/>
    <w:rsid w:val="00007B45"/>
    <w:rsid w:val="0001223A"/>
    <w:rsid w:val="0003695B"/>
    <w:rsid w:val="000510E1"/>
    <w:rsid w:val="000523B9"/>
    <w:rsid w:val="0005511A"/>
    <w:rsid w:val="000612D5"/>
    <w:rsid w:val="00063814"/>
    <w:rsid w:val="00095DF8"/>
    <w:rsid w:val="000A73A6"/>
    <w:rsid w:val="000C363E"/>
    <w:rsid w:val="000D5A28"/>
    <w:rsid w:val="000F3B02"/>
    <w:rsid w:val="00113E1F"/>
    <w:rsid w:val="00127CAB"/>
    <w:rsid w:val="00137BAF"/>
    <w:rsid w:val="00144E2B"/>
    <w:rsid w:val="001511C5"/>
    <w:rsid w:val="00161050"/>
    <w:rsid w:val="00163E1B"/>
    <w:rsid w:val="00166085"/>
    <w:rsid w:val="0018294E"/>
    <w:rsid w:val="00183BDE"/>
    <w:rsid w:val="00186624"/>
    <w:rsid w:val="001A1EF3"/>
    <w:rsid w:val="002060C8"/>
    <w:rsid w:val="002348DB"/>
    <w:rsid w:val="002430AA"/>
    <w:rsid w:val="00244BBB"/>
    <w:rsid w:val="002B15ED"/>
    <w:rsid w:val="002B2E07"/>
    <w:rsid w:val="002C0134"/>
    <w:rsid w:val="002E6FE1"/>
    <w:rsid w:val="002F1ED2"/>
    <w:rsid w:val="002F31D1"/>
    <w:rsid w:val="002F4C44"/>
    <w:rsid w:val="00325976"/>
    <w:rsid w:val="0032742D"/>
    <w:rsid w:val="0033154E"/>
    <w:rsid w:val="003356D5"/>
    <w:rsid w:val="0034028B"/>
    <w:rsid w:val="00361F2D"/>
    <w:rsid w:val="00373883"/>
    <w:rsid w:val="003942BA"/>
    <w:rsid w:val="003979F3"/>
    <w:rsid w:val="003A0270"/>
    <w:rsid w:val="003D558D"/>
    <w:rsid w:val="003E1786"/>
    <w:rsid w:val="003E43F9"/>
    <w:rsid w:val="0042530F"/>
    <w:rsid w:val="00445EC9"/>
    <w:rsid w:val="00460D51"/>
    <w:rsid w:val="004649BE"/>
    <w:rsid w:val="0049509F"/>
    <w:rsid w:val="004B5122"/>
    <w:rsid w:val="004C18BC"/>
    <w:rsid w:val="004E289C"/>
    <w:rsid w:val="004E34CA"/>
    <w:rsid w:val="004E68F2"/>
    <w:rsid w:val="004E69C8"/>
    <w:rsid w:val="00507625"/>
    <w:rsid w:val="00510446"/>
    <w:rsid w:val="00530757"/>
    <w:rsid w:val="00560817"/>
    <w:rsid w:val="00574C9D"/>
    <w:rsid w:val="00586A11"/>
    <w:rsid w:val="005939C3"/>
    <w:rsid w:val="005E18EC"/>
    <w:rsid w:val="006517C5"/>
    <w:rsid w:val="00657A08"/>
    <w:rsid w:val="00672E75"/>
    <w:rsid w:val="006746FB"/>
    <w:rsid w:val="006B5A5C"/>
    <w:rsid w:val="006C4644"/>
    <w:rsid w:val="006C6EB0"/>
    <w:rsid w:val="006D6025"/>
    <w:rsid w:val="006F5857"/>
    <w:rsid w:val="007435A1"/>
    <w:rsid w:val="007556C2"/>
    <w:rsid w:val="007C1F27"/>
    <w:rsid w:val="007D3A0F"/>
    <w:rsid w:val="007E2C3B"/>
    <w:rsid w:val="007F2727"/>
    <w:rsid w:val="00812BD2"/>
    <w:rsid w:val="00853068"/>
    <w:rsid w:val="00865AD3"/>
    <w:rsid w:val="009053D2"/>
    <w:rsid w:val="009265E2"/>
    <w:rsid w:val="009273F3"/>
    <w:rsid w:val="00957E82"/>
    <w:rsid w:val="00977F6C"/>
    <w:rsid w:val="009915EF"/>
    <w:rsid w:val="009C3444"/>
    <w:rsid w:val="009C78A8"/>
    <w:rsid w:val="009F3235"/>
    <w:rsid w:val="00A2644F"/>
    <w:rsid w:val="00A5002E"/>
    <w:rsid w:val="00A5174C"/>
    <w:rsid w:val="00A65089"/>
    <w:rsid w:val="00A67B6F"/>
    <w:rsid w:val="00A852AB"/>
    <w:rsid w:val="00A970DA"/>
    <w:rsid w:val="00AB47EB"/>
    <w:rsid w:val="00AB7D8D"/>
    <w:rsid w:val="00AC3183"/>
    <w:rsid w:val="00AC3396"/>
    <w:rsid w:val="00AC494F"/>
    <w:rsid w:val="00AC69C3"/>
    <w:rsid w:val="00AE7575"/>
    <w:rsid w:val="00AF0DCD"/>
    <w:rsid w:val="00AF61E8"/>
    <w:rsid w:val="00B05EBB"/>
    <w:rsid w:val="00B274E3"/>
    <w:rsid w:val="00B55E8D"/>
    <w:rsid w:val="00B66C25"/>
    <w:rsid w:val="00BD4ED7"/>
    <w:rsid w:val="00BD5896"/>
    <w:rsid w:val="00C1322C"/>
    <w:rsid w:val="00C13A56"/>
    <w:rsid w:val="00C62949"/>
    <w:rsid w:val="00C71C5E"/>
    <w:rsid w:val="00C92215"/>
    <w:rsid w:val="00CC43EB"/>
    <w:rsid w:val="00D065B0"/>
    <w:rsid w:val="00D1633E"/>
    <w:rsid w:val="00D40E21"/>
    <w:rsid w:val="00D45089"/>
    <w:rsid w:val="00D71A4A"/>
    <w:rsid w:val="00D7607C"/>
    <w:rsid w:val="00D81788"/>
    <w:rsid w:val="00DA5FC5"/>
    <w:rsid w:val="00DB4783"/>
    <w:rsid w:val="00DC33E8"/>
    <w:rsid w:val="00E13160"/>
    <w:rsid w:val="00E17D09"/>
    <w:rsid w:val="00E316E5"/>
    <w:rsid w:val="00E465D3"/>
    <w:rsid w:val="00F2197E"/>
    <w:rsid w:val="00F53AAB"/>
    <w:rsid w:val="00F869FB"/>
    <w:rsid w:val="00F908E9"/>
    <w:rsid w:val="00FB3E14"/>
    <w:rsid w:val="00FB4382"/>
    <w:rsid w:val="00FB5304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4BA76"/>
  <w15:chartTrackingRefBased/>
  <w15:docId w15:val="{AD87ABC4-7A8E-4AD2-B33A-D2163E71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5A5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B5A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18BC"/>
  </w:style>
  <w:style w:type="paragraph" w:styleId="a6">
    <w:name w:val="Balloon Text"/>
    <w:basedOn w:val="a"/>
    <w:semiHidden/>
    <w:rsid w:val="004C18B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574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rsid w:val="004B5122"/>
    <w:pPr>
      <w:spacing w:after="120" w:line="480" w:lineRule="auto"/>
    </w:pPr>
  </w:style>
  <w:style w:type="table" w:styleId="a8">
    <w:name w:val="Table Grid"/>
    <w:basedOn w:val="a1"/>
    <w:rsid w:val="004B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6746FB"/>
    <w:rPr>
      <w:rFonts w:ascii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244BBB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244BBB"/>
    <w:rPr>
      <w:sz w:val="24"/>
      <w:szCs w:val="24"/>
    </w:rPr>
  </w:style>
  <w:style w:type="paragraph" w:customStyle="1" w:styleId="ab">
    <w:name w:val="Приложение"/>
    <w:basedOn w:val="ac"/>
    <w:next w:val="a"/>
    <w:rsid w:val="00244BB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c">
    <w:name w:val="Body Text"/>
    <w:basedOn w:val="a"/>
    <w:link w:val="ad"/>
    <w:rsid w:val="00244BBB"/>
    <w:pPr>
      <w:spacing w:after="120"/>
    </w:pPr>
  </w:style>
  <w:style w:type="character" w:customStyle="1" w:styleId="ad">
    <w:name w:val="Основной текст Знак"/>
    <w:link w:val="ac"/>
    <w:rsid w:val="00244BBB"/>
    <w:rPr>
      <w:sz w:val="24"/>
      <w:szCs w:val="24"/>
    </w:rPr>
  </w:style>
  <w:style w:type="paragraph" w:styleId="20">
    <w:name w:val="Body Text Indent 2"/>
    <w:basedOn w:val="a"/>
    <w:link w:val="21"/>
    <w:rsid w:val="00244BB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44BBB"/>
    <w:rPr>
      <w:sz w:val="24"/>
      <w:szCs w:val="24"/>
    </w:rPr>
  </w:style>
  <w:style w:type="paragraph" w:styleId="ae">
    <w:name w:val="List Paragraph"/>
    <w:basedOn w:val="a"/>
    <w:uiPriority w:val="34"/>
    <w:qFormat/>
    <w:rsid w:val="00A9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ПРОИЗВОДСТВЕННОЙ БАЗЫ</vt:lpstr>
    </vt:vector>
  </TitlesOfParts>
  <Company>work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ПРОИЗВОДСТВЕННОЙ БАЗЫ</dc:title>
  <dc:subject/>
  <dc:creator>work</dc:creator>
  <cp:keywords/>
  <cp:lastModifiedBy>Михаил Котов</cp:lastModifiedBy>
  <cp:revision>3</cp:revision>
  <cp:lastPrinted>2011-06-20T07:38:00Z</cp:lastPrinted>
  <dcterms:created xsi:type="dcterms:W3CDTF">2019-07-24T06:56:00Z</dcterms:created>
  <dcterms:modified xsi:type="dcterms:W3CDTF">2019-07-24T07:16:00Z</dcterms:modified>
</cp:coreProperties>
</file>