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3B23EA">
        <w:rPr>
          <w:rFonts w:ascii="Arial" w:hAnsi="Arial" w:cs="Arial"/>
          <w:sz w:val="22"/>
          <w:szCs w:val="22"/>
        </w:rPr>
        <w:t>7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DC760B" w:rsidP="00DC760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Финансовый управляющий гражданина Ларина Виктора Александровича </w:t>
      </w:r>
      <w:proofErr w:type="spellStart"/>
      <w:r>
        <w:rPr>
          <w:rFonts w:ascii="Arial" w:hAnsi="Arial" w:cs="Arial"/>
          <w:sz w:val="22"/>
          <w:szCs w:val="22"/>
        </w:rPr>
        <w:t>Мартос</w:t>
      </w:r>
      <w:proofErr w:type="spellEnd"/>
      <w:r>
        <w:rPr>
          <w:rFonts w:ascii="Arial" w:hAnsi="Arial" w:cs="Arial"/>
          <w:sz w:val="22"/>
          <w:szCs w:val="22"/>
        </w:rPr>
        <w:t xml:space="preserve"> Светлана Борисовна</w:t>
      </w:r>
      <w:r w:rsidRPr="00DC760B">
        <w:rPr>
          <w:rFonts w:ascii="Arial" w:hAnsi="Arial" w:cs="Arial"/>
          <w:sz w:val="22"/>
          <w:szCs w:val="22"/>
        </w:rPr>
        <w:t xml:space="preserve">, </w:t>
      </w:r>
      <w:r w:rsidR="00942C5B" w:rsidRPr="000A57FD">
        <w:rPr>
          <w:rFonts w:ascii="Arial" w:hAnsi="Arial" w:cs="Arial"/>
          <w:sz w:val="22"/>
          <w:szCs w:val="22"/>
        </w:rPr>
        <w:t xml:space="preserve">именуемый в дальнейшем «Организатор торгов», действующий на основании </w:t>
      </w:r>
      <w:r w:rsidR="00823233">
        <w:rPr>
          <w:rFonts w:ascii="Arial" w:hAnsi="Arial" w:cs="Arial"/>
          <w:sz w:val="22"/>
          <w:szCs w:val="22"/>
        </w:rPr>
        <w:t>Решения</w:t>
      </w:r>
      <w:r w:rsidR="00942C5B" w:rsidRPr="000A57FD">
        <w:rPr>
          <w:rFonts w:ascii="Arial" w:hAnsi="Arial" w:cs="Arial"/>
          <w:sz w:val="22"/>
          <w:szCs w:val="22"/>
        </w:rPr>
        <w:t xml:space="preserve"> Арб</w:t>
      </w:r>
      <w:r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="00942C5B" w:rsidRPr="000A57FD">
        <w:rPr>
          <w:rFonts w:ascii="Arial" w:hAnsi="Arial" w:cs="Arial"/>
          <w:sz w:val="22"/>
          <w:szCs w:val="22"/>
        </w:rPr>
        <w:t xml:space="preserve"> от </w:t>
      </w:r>
      <w:r>
        <w:rPr>
          <w:rFonts w:ascii="Arial" w:hAnsi="Arial" w:cs="Arial"/>
          <w:sz w:val="22"/>
          <w:szCs w:val="22"/>
        </w:rPr>
        <w:t>14.09.2017 года по делу № А56</w:t>
      </w:r>
      <w:r w:rsidR="00942C5B" w:rsidRPr="000A57F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88993</w:t>
      </w:r>
      <w:r w:rsidR="00823233">
        <w:rPr>
          <w:rFonts w:ascii="Arial" w:hAnsi="Arial" w:cs="Arial"/>
          <w:sz w:val="22"/>
          <w:szCs w:val="22"/>
        </w:rPr>
        <w:t>/2016</w:t>
      </w:r>
      <w:r w:rsidR="00942C5B"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="00942C5B" w:rsidRPr="000A57FD">
        <w:rPr>
          <w:rFonts w:ascii="Arial" w:hAnsi="Arial" w:cs="Arial"/>
          <w:sz w:val="22"/>
          <w:szCs w:val="22"/>
        </w:rPr>
        <w:t>ый</w:t>
      </w:r>
      <w:proofErr w:type="spellEnd"/>
      <w:r w:rsidR="00942C5B"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1.1.</w:t>
      </w:r>
      <w:r w:rsidRPr="000A57FD">
        <w:rPr>
          <w:rFonts w:ascii="Arial" w:hAnsi="Arial" w:cs="Arial"/>
          <w:sz w:val="22"/>
          <w:szCs w:val="22"/>
        </w:rPr>
        <w:tab/>
        <w:t xml:space="preserve">Вкладчик </w:t>
      </w:r>
      <w:proofErr w:type="gramStart"/>
      <w:r w:rsidRPr="000A57FD">
        <w:rPr>
          <w:rFonts w:ascii="Arial" w:hAnsi="Arial" w:cs="Arial"/>
          <w:sz w:val="22"/>
          <w:szCs w:val="22"/>
        </w:rPr>
        <w:t>для участия в открытых по составу участников торгах в форме аукциона с открытой формой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представления  предложений о цене: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Дата и время проведения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декабря 2017 года 12 часов 00 минут 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823233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Ларин Виктор Александрович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192C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Автомобиль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TOYOTA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CAMRY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год выпуска 2008 </w:t>
            </w:r>
            <w:r w:rsidR="00942C5B"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441 000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="00DC760B">
        <w:rPr>
          <w:rFonts w:ascii="Arial" w:hAnsi="Arial" w:cs="Arial"/>
          <w:b/>
          <w:sz w:val="22"/>
          <w:szCs w:val="22"/>
        </w:rPr>
        <w:t>10% от начальной цены продажи имущества (44 100 рублей)</w:t>
      </w:r>
      <w:r w:rsidR="00DC760B">
        <w:rPr>
          <w:rFonts w:ascii="Arial" w:hAnsi="Arial" w:cs="Arial"/>
          <w:sz w:val="22"/>
          <w:szCs w:val="22"/>
        </w:rPr>
        <w:t xml:space="preserve"> на банковский счет гражданина Ларина Виктора Александровича</w:t>
      </w:r>
      <w:r w:rsidRPr="000A57FD">
        <w:rPr>
          <w:rFonts w:ascii="Arial" w:hAnsi="Arial" w:cs="Arial"/>
          <w:sz w:val="22"/>
          <w:szCs w:val="22"/>
        </w:rPr>
        <w:t xml:space="preserve">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0A57FD" w:rsidRDefault="00942C5B" w:rsidP="00942C5B">
      <w:pPr>
        <w:pStyle w:val="a3"/>
        <w:keepLines/>
        <w:suppressLineNumbers/>
        <w:ind w:left="0" w:right="45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Денежные средства, указанные в п. 1.1. настоящего договора, должны поступить на расчетный счет Получателя, указанный в настоящем договоре, не позднее даты допуска претендентов к участию в аукционе.</w:t>
      </w:r>
    </w:p>
    <w:p w:rsidR="00942C5B" w:rsidRPr="008448E4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Документом, подтверждающим внесение задатка,</w:t>
      </w:r>
      <w:r w:rsidR="008448E4">
        <w:rPr>
          <w:b w:val="0"/>
          <w:sz w:val="22"/>
          <w:szCs w:val="22"/>
        </w:rPr>
        <w:t xml:space="preserve"> может</w:t>
      </w:r>
      <w:r w:rsidRPr="000A57FD">
        <w:rPr>
          <w:b w:val="0"/>
          <w:sz w:val="22"/>
          <w:szCs w:val="22"/>
        </w:rPr>
        <w:t xml:space="preserve"> </w:t>
      </w:r>
      <w:r w:rsidR="008448E4">
        <w:rPr>
          <w:b w:val="0"/>
          <w:sz w:val="22"/>
          <w:szCs w:val="22"/>
        </w:rPr>
        <w:t>являться выписка с банковского счета Получателя или иной документ</w:t>
      </w:r>
      <w:r w:rsidR="008448E4" w:rsidRPr="008448E4">
        <w:rPr>
          <w:b w:val="0"/>
          <w:sz w:val="22"/>
          <w:szCs w:val="22"/>
        </w:rPr>
        <w:t xml:space="preserve">, </w:t>
      </w:r>
      <w:r w:rsidR="008448E4">
        <w:rPr>
          <w:b w:val="0"/>
          <w:sz w:val="22"/>
          <w:szCs w:val="22"/>
        </w:rPr>
        <w:t>достоверно подтверждающий перечисление денежных средств</w:t>
      </w:r>
      <w:r w:rsidR="008448E4" w:rsidRPr="008448E4">
        <w:rPr>
          <w:b w:val="0"/>
          <w:sz w:val="22"/>
          <w:szCs w:val="22"/>
        </w:rPr>
        <w:t>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lastRenderedPageBreak/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</w:t>
      </w:r>
      <w:r w:rsidR="008448E4"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Pr="000A57FD">
        <w:rPr>
          <w:rFonts w:ascii="Arial" w:hAnsi="Arial" w:cs="Arial"/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942C5B" w:rsidRDefault="00942C5B" w:rsidP="00192CAE">
            <w:pPr>
              <w:pStyle w:val="a3"/>
              <w:ind w:left="0"/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:rsidR="00942C5B" w:rsidRPr="000A57FD" w:rsidRDefault="008448E4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Финансовый управляющий гражданина Ларина Виктора Александровича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Мартос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Светлана Борисовна</w:t>
            </w:r>
          </w:p>
          <w:p w:rsidR="008448E4" w:rsidRDefault="008448E4" w:rsidP="0082323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448E4">
              <w:rPr>
                <w:rFonts w:ascii="Arial" w:hAnsi="Arial" w:cs="Arial"/>
                <w:color w:val="000000"/>
              </w:rPr>
              <w:t>(ИНН: 623101104145; СНИЛС: 054-029-578-50), член Союза арбитражных управляющих "Саморегулируемая организация "ДЕЛО" (адрес местонахождения: 141980, Московская область, г. Дубна, ул. Жуковского, д. 2, ИНН: 5010029544; ОГРН: 1035002205919).</w:t>
            </w:r>
            <w:proofErr w:type="gramEnd"/>
          </w:p>
          <w:p w:rsidR="004D444A" w:rsidRDefault="004D444A" w:rsidP="004D444A">
            <w:r>
              <w:rPr>
                <w:rFonts w:ascii="Tahoma" w:hAnsi="Tahoma" w:cs="Tahoma"/>
                <w:color w:val="000000"/>
              </w:rPr>
              <w:t>Адрес для направления корреспонденции финансовому управляющему: 199004, Санкт-Петербург, Средний пр. В.О., 28, оф.1, этаж 4.</w:t>
            </w:r>
          </w:p>
          <w:p w:rsidR="004D444A" w:rsidRPr="008448E4" w:rsidRDefault="004D444A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8448E4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3233" w:rsidRPr="00847259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Финансовый управляющий</w:t>
            </w:r>
            <w:r w:rsidR="00823233" w:rsidRPr="00847259">
              <w:rPr>
                <w:rFonts w:ascii="Arial" w:hAnsi="Arial" w:cs="Arial"/>
                <w:sz w:val="22"/>
                <w:szCs w:val="22"/>
              </w:rPr>
              <w:t xml:space="preserve">   ___</w:t>
            </w:r>
            <w:r>
              <w:rPr>
                <w:rFonts w:ascii="Arial" w:hAnsi="Arial" w:cs="Arial"/>
                <w:sz w:val="22"/>
                <w:szCs w:val="22"/>
              </w:rPr>
              <w:t>________________ /С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Мартос</w:t>
            </w:r>
            <w:proofErr w:type="spellEnd"/>
            <w:r w:rsidR="00823233" w:rsidRPr="00847259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014EAE"/>
    <w:rsid w:val="003861DB"/>
    <w:rsid w:val="003B23EA"/>
    <w:rsid w:val="004D444A"/>
    <w:rsid w:val="00751E90"/>
    <w:rsid w:val="00823233"/>
    <w:rsid w:val="008448E4"/>
    <w:rsid w:val="00942C5B"/>
    <w:rsid w:val="009F3C17"/>
    <w:rsid w:val="00DC760B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2017-10-31T13:49:00Z</cp:lastPrinted>
  <dcterms:created xsi:type="dcterms:W3CDTF">2017-10-31T13:50:00Z</dcterms:created>
  <dcterms:modified xsi:type="dcterms:W3CDTF">2017-10-31T14:08:00Z</dcterms:modified>
</cp:coreProperties>
</file>