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F1225" w:rsidRPr="00AF1225" w:rsidRDefault="00AF1225" w:rsidP="00AF1225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0887" w:rsidRDefault="00AF1225" w:rsidP="00AF122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F1225"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 w:rsidRPr="00AF1225">
        <w:rPr>
          <w:rFonts w:ascii="Times New Roman" w:hAnsi="Times New Roman" w:cs="Times New Roman"/>
        </w:rPr>
        <w:t xml:space="preserve">, в лице </w:t>
      </w:r>
      <w:r w:rsidRPr="00AF1225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AF1225">
        <w:rPr>
          <w:rFonts w:ascii="Times New Roman" w:hAnsi="Times New Roman" w:cs="Times New Roman"/>
          <w:b/>
        </w:rPr>
        <w:t>Норина</w:t>
      </w:r>
      <w:proofErr w:type="spellEnd"/>
      <w:r w:rsidRPr="00AF1225">
        <w:rPr>
          <w:rFonts w:ascii="Times New Roman" w:hAnsi="Times New Roman" w:cs="Times New Roman"/>
          <w:b/>
        </w:rPr>
        <w:t xml:space="preserve"> Павла Владимировича</w:t>
      </w:r>
      <w:r w:rsidRPr="00AF1225">
        <w:rPr>
          <w:rFonts w:ascii="Times New Roman" w:hAnsi="Times New Roman" w:cs="Times New Roman"/>
        </w:rPr>
        <w:t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</w:t>
      </w:r>
      <w:r w:rsidR="004B3D36">
        <w:rPr>
          <w:rFonts w:ascii="Times New Roman" w:hAnsi="Times New Roman" w:cs="Times New Roman"/>
        </w:rPr>
        <w:t>в ООО «Энергохимзащита» от 11.12.2017 (протокол № 3 от 11.12</w:t>
      </w:r>
      <w:r w:rsidRPr="00AF1225">
        <w:rPr>
          <w:rFonts w:ascii="Times New Roman" w:hAnsi="Times New Roman" w:cs="Times New Roman"/>
        </w:rPr>
        <w:t>.2017)</w:t>
      </w:r>
      <w:r w:rsidR="00010887" w:rsidRPr="00985820">
        <w:rPr>
          <w:rFonts w:ascii="Times New Roman" w:hAnsi="Times New Roman" w:cs="Times New Roman"/>
        </w:rPr>
        <w:t xml:space="preserve">, именуемое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r w:rsidR="00123249">
        <w:rPr>
          <w:rFonts w:ascii="Times New Roman" w:eastAsia="Calibri" w:hAnsi="Times New Roman" w:cs="Times New Roman"/>
          <w:b/>
        </w:rPr>
        <w:t>Энергохимзащита</w:t>
      </w:r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>, ОГРН</w:t>
      </w:r>
      <w:r w:rsidR="00123249">
        <w:rPr>
          <w:rFonts w:ascii="Times New Roman" w:eastAsia="Calibri" w:hAnsi="Times New Roman" w:cs="Times New Roman"/>
        </w:rPr>
        <w:t xml:space="preserve"> </w:t>
      </w:r>
      <w:r w:rsidR="00123249" w:rsidRPr="00123249">
        <w:rPr>
          <w:rFonts w:ascii="Times New Roman" w:eastAsia="Calibri" w:hAnsi="Times New Roman" w:cs="Times New Roman"/>
        </w:rPr>
        <w:t>1024301308393</w:t>
      </w:r>
      <w:r w:rsidRPr="00D2381F">
        <w:rPr>
          <w:rFonts w:ascii="Times New Roman" w:eastAsia="Calibri" w:hAnsi="Times New Roman" w:cs="Times New Roman"/>
        </w:rPr>
        <w:t>, ИНН</w:t>
      </w:r>
      <w:r w:rsidR="00123249">
        <w:rPr>
          <w:rFonts w:ascii="Times New Roman" w:eastAsia="Calibri" w:hAnsi="Times New Roman" w:cs="Times New Roman"/>
        </w:rPr>
        <w:t xml:space="preserve"> 434347002932</w:t>
      </w:r>
      <w:r w:rsidRPr="00D2381F">
        <w:rPr>
          <w:rFonts w:ascii="Times New Roman" w:eastAsia="Calibri" w:hAnsi="Times New Roman" w:cs="Times New Roman"/>
        </w:rPr>
        <w:t>, 6100</w:t>
      </w:r>
      <w:r w:rsidR="00123249">
        <w:rPr>
          <w:rFonts w:ascii="Times New Roman" w:eastAsia="Calibri" w:hAnsi="Times New Roman" w:cs="Times New Roman"/>
        </w:rPr>
        <w:t>35</w:t>
      </w:r>
      <w:r w:rsidRPr="00D2381F">
        <w:rPr>
          <w:rFonts w:ascii="Times New Roman" w:eastAsia="Calibri" w:hAnsi="Times New Roman" w:cs="Times New Roman"/>
        </w:rPr>
        <w:t xml:space="preserve">, г. </w:t>
      </w:r>
      <w:r w:rsidR="00123249">
        <w:rPr>
          <w:rFonts w:ascii="Times New Roman" w:eastAsia="Calibri" w:hAnsi="Times New Roman" w:cs="Times New Roman"/>
        </w:rPr>
        <w:t>Киров</w:t>
      </w:r>
      <w:r w:rsidRPr="00D2381F">
        <w:rPr>
          <w:rFonts w:ascii="Times New Roman" w:eastAsia="Calibri" w:hAnsi="Times New Roman" w:cs="Times New Roman"/>
        </w:rPr>
        <w:t xml:space="preserve">, ул. </w:t>
      </w:r>
      <w:r w:rsidR="00123249">
        <w:rPr>
          <w:rFonts w:ascii="Times New Roman" w:eastAsia="Calibri" w:hAnsi="Times New Roman" w:cs="Times New Roman"/>
        </w:rPr>
        <w:t>Техническая</w:t>
      </w:r>
      <w:r w:rsidRPr="00D2381F">
        <w:rPr>
          <w:rFonts w:ascii="Times New Roman" w:eastAsia="Calibri" w:hAnsi="Times New Roman" w:cs="Times New Roman"/>
        </w:rPr>
        <w:t xml:space="preserve">, д. </w:t>
      </w:r>
      <w:r w:rsidR="00123249">
        <w:rPr>
          <w:rFonts w:ascii="Times New Roman" w:eastAsia="Calibri" w:hAnsi="Times New Roman" w:cs="Times New Roman"/>
        </w:rPr>
        <w:t>22</w:t>
      </w:r>
      <w:r w:rsidRPr="00D2381F">
        <w:rPr>
          <w:rFonts w:ascii="Times New Roman" w:eastAsia="Calibri" w:hAnsi="Times New Roman" w:cs="Times New Roman"/>
        </w:rPr>
        <w:t xml:space="preserve"> 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</w:t>
      </w:r>
      <w:r w:rsidR="00AC6315">
        <w:rPr>
          <w:rFonts w:ascii="Times New Roman" w:hAnsi="Times New Roman"/>
        </w:rPr>
        <w:t xml:space="preserve">посредством </w:t>
      </w:r>
      <w:r w:rsidR="00371F66">
        <w:rPr>
          <w:rFonts w:ascii="Times New Roman" w:hAnsi="Times New Roman"/>
        </w:rPr>
        <w:t>открытого аукциона с открытой формой представления предложений о цене</w:t>
      </w:r>
      <w:r w:rsidRPr="00D2381F">
        <w:rPr>
          <w:rFonts w:ascii="Times New Roman" w:hAnsi="Times New Roman"/>
        </w:rPr>
        <w:t xml:space="preserve">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</w:t>
      </w:r>
      <w:r w:rsidR="00371F66">
        <w:rPr>
          <w:rFonts w:ascii="Times New Roman" w:hAnsi="Times New Roman"/>
        </w:rPr>
        <w:t>открытого аукциона</w:t>
      </w:r>
      <w:r w:rsidRPr="00D2381F">
        <w:rPr>
          <w:rFonts w:ascii="Times New Roman" w:hAnsi="Times New Roman"/>
        </w:rPr>
        <w:t xml:space="preserve"> по </w:t>
      </w:r>
      <w:r w:rsidR="00371F66">
        <w:rPr>
          <w:rFonts w:ascii="Times New Roman" w:hAnsi="Times New Roman"/>
          <w:b/>
        </w:rPr>
        <w:t>лоту № 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</w:t>
      </w:r>
      <w:r w:rsidR="00AC6315">
        <w:rPr>
          <w:rFonts w:ascii="Times New Roman" w:hAnsi="Times New Roman"/>
        </w:rPr>
        <w:t xml:space="preserve">посредством </w:t>
      </w:r>
      <w:r w:rsidR="00371F66">
        <w:rPr>
          <w:rFonts w:ascii="Times New Roman" w:hAnsi="Times New Roman"/>
        </w:rPr>
        <w:t>открытого аукциона</w:t>
      </w:r>
      <w:r w:rsidRPr="00D2381F">
        <w:rPr>
          <w:rFonts w:ascii="Times New Roman" w:hAnsi="Times New Roman"/>
        </w:rPr>
        <w:t xml:space="preserve">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r w:rsidR="00371F66">
        <w:rPr>
          <w:rFonts w:ascii="Times New Roman" w:hAnsi="Times New Roman" w:cs="Times New Roman"/>
        </w:rPr>
        <w:t>Энергохимзащита</w:t>
      </w:r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r w:rsidR="00371F66" w:rsidRPr="00371F66">
        <w:rPr>
          <w:rFonts w:ascii="Times New Roman" w:hAnsi="Times New Roman" w:cs="Times New Roman"/>
        </w:rPr>
        <w:t>Энергохимзащита</w:t>
      </w:r>
      <w:r w:rsidR="000B44CA">
        <w:rPr>
          <w:rFonts w:ascii="Times New Roman" w:hAnsi="Times New Roman" w:cs="Times New Roman"/>
        </w:rPr>
        <w:t xml:space="preserve">» от </w:t>
      </w:r>
      <w:r w:rsidR="00371F66">
        <w:rPr>
          <w:rFonts w:ascii="Times New Roman" w:hAnsi="Times New Roman" w:cs="Times New Roman"/>
        </w:rPr>
        <w:t>11</w:t>
      </w:r>
      <w:r w:rsidR="004B3D36">
        <w:rPr>
          <w:rFonts w:ascii="Times New Roman" w:hAnsi="Times New Roman" w:cs="Times New Roman"/>
        </w:rPr>
        <w:t>.12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4B3D36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 xml:space="preserve"> от </w:t>
      </w:r>
      <w:r w:rsidR="00371F66">
        <w:rPr>
          <w:rFonts w:ascii="Times New Roman" w:hAnsi="Times New Roman" w:cs="Times New Roman"/>
        </w:rPr>
        <w:t>11</w:t>
      </w:r>
      <w:r w:rsidR="004B3D36">
        <w:rPr>
          <w:rFonts w:ascii="Times New Roman" w:hAnsi="Times New Roman" w:cs="Times New Roman"/>
        </w:rPr>
        <w:t>.12</w:t>
      </w:r>
      <w:bookmarkStart w:id="0" w:name="_GoBack"/>
      <w:bookmarkEnd w:id="0"/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2C4C16" w:rsidRPr="002C4C16">
        <w:rPr>
          <w:rFonts w:ascii="Times New Roman" w:hAnsi="Times New Roman"/>
        </w:rPr>
        <w:t>расчетный счет 40702810700350165891 в ПАО «</w:t>
      </w:r>
      <w:proofErr w:type="spellStart"/>
      <w:r w:rsidR="002C4C16" w:rsidRPr="002C4C16">
        <w:rPr>
          <w:rFonts w:ascii="Times New Roman" w:hAnsi="Times New Roman"/>
        </w:rPr>
        <w:t>Норвик</w:t>
      </w:r>
      <w:proofErr w:type="spellEnd"/>
      <w:r w:rsidR="002C4C16" w:rsidRPr="002C4C16">
        <w:rPr>
          <w:rFonts w:ascii="Times New Roman" w:hAnsi="Times New Roman"/>
        </w:rPr>
        <w:t xml:space="preserve"> Банк», ИНН 4346001485, КПП 434501001, </w:t>
      </w:r>
      <w:proofErr w:type="spellStart"/>
      <w:r w:rsidR="002C4C16" w:rsidRPr="002C4C16">
        <w:rPr>
          <w:rFonts w:ascii="Times New Roman" w:hAnsi="Times New Roman"/>
        </w:rPr>
        <w:t>кор</w:t>
      </w:r>
      <w:proofErr w:type="spellEnd"/>
      <w:r w:rsidR="002C4C16" w:rsidRPr="002C4C16">
        <w:rPr>
          <w:rFonts w:ascii="Times New Roman" w:hAnsi="Times New Roman"/>
        </w:rPr>
        <w:t>/счет 30101810300000000728, БИК 043304728, получатель – ООО «Энергохимзащита», ИНН 4347002932, ОГРН 1024301308393.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70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C4C16"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C4C16">
              <w:rPr>
                <w:rFonts w:ascii="Times New Roman" w:hAnsi="Times New Roman" w:cs="Times New Roman"/>
              </w:rPr>
              <w:t>610035,  г.</w:t>
            </w:r>
            <w:proofErr w:type="gramEnd"/>
            <w:r w:rsidRPr="002C4C16">
              <w:rPr>
                <w:rFonts w:ascii="Times New Roman" w:hAnsi="Times New Roman" w:cs="Times New Roman"/>
              </w:rPr>
              <w:t xml:space="preserve"> Киров, ул. Техническая, д. 22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2C4C16">
              <w:rPr>
                <w:rFonts w:ascii="Times New Roman" w:hAnsi="Times New Roman" w:cs="Times New Roman"/>
              </w:rPr>
              <w:t>ОГРН 1024301308393 ИНН 434347002932</w:t>
            </w:r>
          </w:p>
          <w:p w:rsidR="002C4C16" w:rsidRPr="002C4C16" w:rsidRDefault="002C4C16" w:rsidP="002C4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/с 40702810700350165891 в ПАО «</w:t>
            </w:r>
            <w:proofErr w:type="spellStart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НорвикБанк</w:t>
            </w:r>
            <w:proofErr w:type="spellEnd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» г. Киров, БИК 043304728, к/с 30101810300000000728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</w:t>
            </w:r>
            <w:r w:rsidR="002C4C16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>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23249"/>
    <w:rsid w:val="00166BF0"/>
    <w:rsid w:val="002C4C16"/>
    <w:rsid w:val="002D28CF"/>
    <w:rsid w:val="00371F66"/>
    <w:rsid w:val="004B3D36"/>
    <w:rsid w:val="004E3019"/>
    <w:rsid w:val="005C07D7"/>
    <w:rsid w:val="006C51E8"/>
    <w:rsid w:val="008B6C00"/>
    <w:rsid w:val="008D16BB"/>
    <w:rsid w:val="00911349"/>
    <w:rsid w:val="009447E4"/>
    <w:rsid w:val="00973197"/>
    <w:rsid w:val="00997EB2"/>
    <w:rsid w:val="00A20106"/>
    <w:rsid w:val="00AC6315"/>
    <w:rsid w:val="00AF1225"/>
    <w:rsid w:val="00B97022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dcterms:created xsi:type="dcterms:W3CDTF">2017-10-04T13:01:00Z</dcterms:created>
  <dcterms:modified xsi:type="dcterms:W3CDTF">2018-01-22T12:49:00Z</dcterms:modified>
</cp:coreProperties>
</file>