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C1" w:rsidRPr="001F5837" w:rsidRDefault="00AC6A7C" w:rsidP="00136AC1">
      <w:pPr>
        <w:pStyle w:val="a5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ДОГОВОР </w:t>
      </w:r>
    </w:p>
    <w:p w:rsidR="00136AC1" w:rsidRPr="00287612" w:rsidRDefault="00136AC1" w:rsidP="00136AC1">
      <w:pPr>
        <w:jc w:val="center"/>
        <w:rPr>
          <w:b/>
          <w:sz w:val="22"/>
          <w:szCs w:val="22"/>
        </w:rPr>
      </w:pPr>
      <w:r w:rsidRPr="001F5837">
        <w:rPr>
          <w:b/>
          <w:sz w:val="22"/>
          <w:szCs w:val="22"/>
        </w:rPr>
        <w:t>купли-продажи</w:t>
      </w:r>
      <w:r w:rsidRPr="00866B5C">
        <w:rPr>
          <w:b/>
          <w:color w:val="FF0000"/>
          <w:sz w:val="22"/>
          <w:szCs w:val="22"/>
        </w:rPr>
        <w:t xml:space="preserve"> </w:t>
      </w:r>
      <w:r w:rsidR="00AC6A7C">
        <w:rPr>
          <w:b/>
          <w:sz w:val="22"/>
          <w:szCs w:val="22"/>
        </w:rPr>
        <w:t>ценных бумаг</w:t>
      </w:r>
      <w:bookmarkStart w:id="0" w:name="_GoBack"/>
      <w:bookmarkEnd w:id="0"/>
    </w:p>
    <w:p w:rsidR="00136AC1" w:rsidRPr="001F5837" w:rsidRDefault="00136AC1" w:rsidP="00136AC1">
      <w:pPr>
        <w:jc w:val="center"/>
        <w:rPr>
          <w:b/>
          <w:sz w:val="22"/>
          <w:szCs w:val="22"/>
        </w:rPr>
      </w:pPr>
    </w:p>
    <w:p w:rsidR="00AC6A7C" w:rsidRPr="00DE10AC" w:rsidRDefault="00AC6A7C" w:rsidP="00AC6A7C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  <w:t xml:space="preserve"> «___» ________ 2020</w:t>
      </w:r>
      <w:r w:rsidRPr="00DE10AC">
        <w:rPr>
          <w:sz w:val="22"/>
          <w:szCs w:val="22"/>
        </w:rPr>
        <w:t xml:space="preserve"> года</w:t>
      </w:r>
    </w:p>
    <w:p w:rsidR="00AC6A7C" w:rsidRPr="001F5837" w:rsidRDefault="00AC6A7C" w:rsidP="00136AC1">
      <w:pPr>
        <w:ind w:right="-284"/>
        <w:rPr>
          <w:b/>
          <w:sz w:val="22"/>
          <w:szCs w:val="22"/>
        </w:rPr>
      </w:pPr>
    </w:p>
    <w:p w:rsidR="00136AC1" w:rsidRPr="00F124B8" w:rsidRDefault="00AC6A7C" w:rsidP="00AC6A7C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proofErr w:type="gramStart"/>
      <w:r w:rsidRPr="00AC6A7C">
        <w:rPr>
          <w:b/>
          <w:sz w:val="22"/>
          <w:szCs w:val="22"/>
        </w:rPr>
        <w:t>ООО «ТЕСКОМ ЦЕНТР»</w:t>
      </w:r>
      <w:r w:rsidRPr="00AC6A7C">
        <w:rPr>
          <w:sz w:val="22"/>
          <w:szCs w:val="22"/>
        </w:rPr>
        <w:t xml:space="preserve"> (ОГРН 1067746909262, ИНН 7701671916</w:t>
      </w:r>
      <w:r w:rsidRPr="007147E6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7D27BA">
        <w:rPr>
          <w:sz w:val="22"/>
          <w:szCs w:val="22"/>
        </w:rPr>
        <w:t>121099, г</w:t>
      </w:r>
      <w:r>
        <w:rPr>
          <w:sz w:val="22"/>
          <w:szCs w:val="22"/>
        </w:rPr>
        <w:t>.</w:t>
      </w:r>
      <w:r w:rsidRPr="007D27BA">
        <w:rPr>
          <w:sz w:val="22"/>
          <w:szCs w:val="22"/>
        </w:rPr>
        <w:t xml:space="preserve"> Москва, площадь Смоленская, дом 3,</w:t>
      </w:r>
      <w:r w:rsidRPr="007147E6">
        <w:rPr>
          <w:sz w:val="22"/>
          <w:szCs w:val="22"/>
        </w:rPr>
        <w:t xml:space="preserve"> конкурсное производство открыто Решением Арбитражного суда города Москвы по делу </w:t>
      </w:r>
      <w:r w:rsidRPr="00F86AC6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А40-225238/18 </w:t>
      </w:r>
      <w:r w:rsidRPr="007147E6">
        <w:rPr>
          <w:sz w:val="22"/>
          <w:szCs w:val="22"/>
        </w:rPr>
        <w:t xml:space="preserve">от </w:t>
      </w:r>
      <w:r w:rsidRPr="00AC6A7C">
        <w:rPr>
          <w:sz w:val="22"/>
          <w:szCs w:val="22"/>
        </w:rPr>
        <w:t>10.06.2019 г.</w:t>
      </w:r>
      <w:r w:rsidRPr="007147E6">
        <w:rPr>
          <w:sz w:val="22"/>
          <w:szCs w:val="22"/>
        </w:rPr>
        <w:t>)</w:t>
      </w:r>
      <w:r w:rsidRPr="005D2772">
        <w:rPr>
          <w:sz w:val="22"/>
          <w:szCs w:val="22"/>
        </w:rPr>
        <w:t>,</w:t>
      </w:r>
      <w:r w:rsidRPr="007C057C">
        <w:rPr>
          <w:sz w:val="22"/>
          <w:szCs w:val="22"/>
        </w:rPr>
        <w:t xml:space="preserve"> в лице конкурсно</w:t>
      </w:r>
      <w:r>
        <w:rPr>
          <w:sz w:val="22"/>
          <w:szCs w:val="22"/>
        </w:rPr>
        <w:t>го</w:t>
      </w:r>
      <w:r w:rsidRPr="007C057C">
        <w:rPr>
          <w:sz w:val="22"/>
          <w:szCs w:val="22"/>
        </w:rPr>
        <w:t xml:space="preserve"> управляюще</w:t>
      </w:r>
      <w:r>
        <w:rPr>
          <w:sz w:val="22"/>
          <w:szCs w:val="22"/>
        </w:rPr>
        <w:t>го</w:t>
      </w:r>
      <w:r w:rsidRPr="00AC6A7C">
        <w:rPr>
          <w:sz w:val="22"/>
          <w:szCs w:val="22"/>
        </w:rPr>
        <w:t xml:space="preserve"> Кузнецова Ивана Борисовича</w:t>
      </w:r>
      <w:r w:rsidRPr="007147E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Pr="007147E6">
        <w:rPr>
          <w:sz w:val="22"/>
          <w:szCs w:val="22"/>
        </w:rPr>
        <w:t xml:space="preserve"> на основании Решения Арбитражного суда города Москвы по делу № </w:t>
      </w:r>
      <w:r w:rsidRPr="00AC6A7C">
        <w:rPr>
          <w:sz w:val="22"/>
          <w:szCs w:val="22"/>
        </w:rPr>
        <w:t>А40-225238/18 от 10.06.2019 г</w:t>
      </w:r>
      <w:r w:rsidRPr="007147E6">
        <w:rPr>
          <w:sz w:val="22"/>
          <w:szCs w:val="22"/>
        </w:rPr>
        <w:t>.,</w:t>
      </w:r>
      <w:r w:rsidRPr="00710CBD">
        <w:rPr>
          <w:sz w:val="22"/>
          <w:szCs w:val="22"/>
        </w:rPr>
        <w:t xml:space="preserve"> именуемое</w:t>
      </w:r>
      <w:r>
        <w:rPr>
          <w:sz w:val="22"/>
          <w:szCs w:val="22"/>
        </w:rPr>
        <w:t xml:space="preserve"> в дальнейшем «Продавец», </w:t>
      </w:r>
      <w:r w:rsidR="00136AC1" w:rsidRPr="00F124B8">
        <w:rPr>
          <w:sz w:val="22"/>
          <w:szCs w:val="22"/>
        </w:rPr>
        <w:t xml:space="preserve">с одной стороны, </w:t>
      </w:r>
      <w:proofErr w:type="gramEnd"/>
    </w:p>
    <w:p w:rsidR="00136AC1" w:rsidRDefault="00136AC1" w:rsidP="00AC6A7C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proofErr w:type="gramStart"/>
      <w:r w:rsidRPr="001F5837">
        <w:rPr>
          <w:sz w:val="22"/>
          <w:szCs w:val="22"/>
        </w:rPr>
        <w:t>и __________________, именуем__ в дальнейшем «Покупатель</w:t>
      </w:r>
      <w:r w:rsidRPr="00AC6A7C">
        <w:rPr>
          <w:sz w:val="22"/>
          <w:szCs w:val="22"/>
        </w:rPr>
        <w:t xml:space="preserve">», </w:t>
      </w:r>
      <w:r w:rsidRPr="001F5837">
        <w:rPr>
          <w:sz w:val="22"/>
          <w:szCs w:val="22"/>
        </w:rPr>
        <w:t xml:space="preserve">в лице ______________, действующего (-ей) на основании _________,  </w:t>
      </w:r>
      <w:r w:rsidRPr="000F7720">
        <w:rPr>
          <w:sz w:val="22"/>
          <w:szCs w:val="22"/>
        </w:rPr>
        <w:t xml:space="preserve">с другой стороны, </w:t>
      </w:r>
      <w:r>
        <w:rPr>
          <w:sz w:val="22"/>
          <w:szCs w:val="22"/>
        </w:rPr>
        <w:t xml:space="preserve">совместно именуемые в дальнейшем «Стороны», </w:t>
      </w:r>
      <w:r w:rsidRPr="001F5837">
        <w:rPr>
          <w:sz w:val="22"/>
          <w:szCs w:val="22"/>
        </w:rPr>
        <w:t xml:space="preserve">заключили </w:t>
      </w:r>
      <w:r>
        <w:rPr>
          <w:sz w:val="22"/>
          <w:szCs w:val="22"/>
        </w:rPr>
        <w:t xml:space="preserve">настоящий </w:t>
      </w:r>
      <w:r w:rsidRPr="001F583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>купли–продажи ценных бумаг (далее – Договор) на следующих условиях</w:t>
      </w:r>
      <w:r w:rsidRPr="001F5837">
        <w:rPr>
          <w:sz w:val="22"/>
          <w:szCs w:val="22"/>
        </w:rPr>
        <w:t>:</w:t>
      </w:r>
      <w:proofErr w:type="gramEnd"/>
    </w:p>
    <w:p w:rsidR="00136AC1" w:rsidRPr="001F5837" w:rsidRDefault="00136AC1" w:rsidP="00136AC1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</w:p>
    <w:p w:rsidR="00136AC1" w:rsidRDefault="00136AC1" w:rsidP="00136AC1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ПРЕДМЕТ ДОГОВОРА</w:t>
      </w:r>
    </w:p>
    <w:p w:rsidR="00136AC1" w:rsidRPr="001F5837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B74B89">
        <w:rPr>
          <w:sz w:val="22"/>
          <w:szCs w:val="22"/>
        </w:rPr>
        <w:t>По результатам электронных торгов (в форме аукциона или посредством публичного предложения) по реализации имущества Продавца (далее – Торги) по лоту № __ (Протокол от «__» ____ 20</w:t>
      </w:r>
      <w:r w:rsidR="00AC6A7C">
        <w:rPr>
          <w:sz w:val="22"/>
          <w:szCs w:val="22"/>
        </w:rPr>
        <w:t xml:space="preserve">20 </w:t>
      </w:r>
      <w:r w:rsidRPr="00B74B89">
        <w:rPr>
          <w:sz w:val="22"/>
          <w:szCs w:val="22"/>
        </w:rPr>
        <w:t>года № __), пров</w:t>
      </w:r>
      <w:r>
        <w:rPr>
          <w:sz w:val="22"/>
          <w:szCs w:val="22"/>
        </w:rPr>
        <w:t>еденных</w:t>
      </w:r>
      <w:r w:rsidRPr="00B74B89">
        <w:rPr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</w:t>
      </w:r>
      <w:proofErr w:type="spellStart"/>
      <w:r w:rsidRPr="00B74B89">
        <w:rPr>
          <w:sz w:val="22"/>
          <w:szCs w:val="22"/>
        </w:rPr>
        <w:t>Коммерсант</w:t>
      </w:r>
      <w:r>
        <w:rPr>
          <w:sz w:val="22"/>
          <w:szCs w:val="22"/>
        </w:rPr>
        <w:t>Ъ</w:t>
      </w:r>
      <w:proofErr w:type="spellEnd"/>
      <w:r w:rsidRPr="00B74B89">
        <w:rPr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на </w:t>
      </w:r>
      <w:r w:rsidRPr="00093498">
        <w:rPr>
          <w:sz w:val="22"/>
          <w:szCs w:val="22"/>
        </w:rPr>
        <w:t xml:space="preserve">условиях </w:t>
      </w:r>
      <w:proofErr w:type="gramStart"/>
      <w:r w:rsidRPr="00093498">
        <w:rPr>
          <w:sz w:val="22"/>
          <w:szCs w:val="22"/>
        </w:rPr>
        <w:t>Договора</w:t>
      </w:r>
      <w:proofErr w:type="gramEnd"/>
      <w:r w:rsidRPr="00093498">
        <w:rPr>
          <w:sz w:val="22"/>
          <w:szCs w:val="22"/>
        </w:rPr>
        <w:t xml:space="preserve"> </w:t>
      </w:r>
      <w:r w:rsidRPr="00B74B89">
        <w:rPr>
          <w:sz w:val="22"/>
          <w:szCs w:val="22"/>
        </w:rPr>
        <w:t>следующие ценные бумаги</w:t>
      </w:r>
      <w:r w:rsidRPr="001F5837">
        <w:rPr>
          <w:sz w:val="22"/>
          <w:szCs w:val="22"/>
        </w:rPr>
        <w:t>:</w:t>
      </w:r>
    </w:p>
    <w:p w:rsidR="00136AC1" w:rsidRPr="001F5837" w:rsidRDefault="00136AC1" w:rsidP="00136AC1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F5837">
        <w:rPr>
          <w:sz w:val="22"/>
          <w:szCs w:val="22"/>
        </w:rPr>
        <w:t>Вид, категория (тип): ______________________________________________________;</w:t>
      </w:r>
    </w:p>
    <w:p w:rsidR="00136AC1" w:rsidRDefault="00136AC1" w:rsidP="00136AC1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Эмитент: ________________________________________________________________;</w:t>
      </w:r>
    </w:p>
    <w:p w:rsidR="00136AC1" w:rsidRPr="001F5837" w:rsidRDefault="00136AC1" w:rsidP="00136AC1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Форма:_____________________________________________________________;</w:t>
      </w:r>
    </w:p>
    <w:p w:rsidR="00136AC1" w:rsidRPr="001F5837" w:rsidRDefault="00136AC1" w:rsidP="00136AC1">
      <w:pPr>
        <w:tabs>
          <w:tab w:val="left" w:pos="1276"/>
        </w:tabs>
        <w:ind w:firstLine="709"/>
        <w:rPr>
          <w:sz w:val="22"/>
          <w:szCs w:val="22"/>
        </w:rPr>
      </w:pPr>
      <w:r w:rsidRPr="001F5837">
        <w:rPr>
          <w:snapToGrid w:val="0"/>
          <w:sz w:val="22"/>
          <w:szCs w:val="22"/>
        </w:rPr>
        <w:t>Государственный регистрационный номер выпуска: ____________________________;</w:t>
      </w:r>
    </w:p>
    <w:p w:rsidR="00136AC1" w:rsidRPr="001F5837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Номинальная стоимость: ______ (____________________________) руб.</w:t>
      </w:r>
      <w:r>
        <w:rPr>
          <w:szCs w:val="22"/>
        </w:rPr>
        <w:t xml:space="preserve"> ___ коп.</w:t>
      </w:r>
      <w:r w:rsidRPr="001F5837">
        <w:rPr>
          <w:szCs w:val="22"/>
        </w:rPr>
        <w:t>;</w:t>
      </w:r>
    </w:p>
    <w:p w:rsidR="00136AC1" w:rsidRPr="00280215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Количество: _______ (__________________________)</w:t>
      </w:r>
      <w:r>
        <w:rPr>
          <w:szCs w:val="22"/>
        </w:rPr>
        <w:t xml:space="preserve"> </w:t>
      </w:r>
      <w:r w:rsidRPr="001F5837">
        <w:rPr>
          <w:szCs w:val="22"/>
        </w:rPr>
        <w:t>штук</w:t>
      </w:r>
      <w:r>
        <w:rPr>
          <w:szCs w:val="22"/>
        </w:rPr>
        <w:t>;</w:t>
      </w:r>
    </w:p>
    <w:p w:rsidR="00136AC1" w:rsidRPr="00A30C6D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Общая номинальная стоимость ________(__________) руб. __ коп. </w:t>
      </w:r>
    </w:p>
    <w:p w:rsidR="00136AC1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______________________________________________ </w:t>
      </w:r>
      <w:r w:rsidRPr="001F5837">
        <w:rPr>
          <w:szCs w:val="22"/>
        </w:rPr>
        <w:t>(далее – Ценные бумаги).</w:t>
      </w:r>
    </w:p>
    <w:p w:rsidR="00136AC1" w:rsidRPr="001F5837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 w:val="16"/>
          <w:szCs w:val="16"/>
        </w:rPr>
        <w:t xml:space="preserve">                                   </w:t>
      </w:r>
      <w:r w:rsidRPr="0081442E">
        <w:rPr>
          <w:sz w:val="16"/>
          <w:szCs w:val="16"/>
        </w:rPr>
        <w:t>(иные сведения</w:t>
      </w:r>
      <w:r>
        <w:rPr>
          <w:sz w:val="16"/>
          <w:szCs w:val="16"/>
        </w:rPr>
        <w:t xml:space="preserve"> при необходимости</w:t>
      </w:r>
      <w:r>
        <w:rPr>
          <w:szCs w:val="22"/>
        </w:rPr>
        <w:t>)</w:t>
      </w:r>
      <w:r w:rsidRPr="001F5837">
        <w:rPr>
          <w:szCs w:val="22"/>
        </w:rPr>
        <w:t xml:space="preserve"> </w:t>
      </w:r>
    </w:p>
    <w:p w:rsidR="00136AC1" w:rsidRPr="00FA75B3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>Права на Ценные бумаги переходят к Покупателю:</w:t>
      </w:r>
    </w:p>
    <w:p w:rsidR="00136AC1" w:rsidRPr="00FA75B3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:rsidR="00136AC1" w:rsidRPr="00FA75B3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в реестре акционеров - с момента внесения приходной записи по лицевому счету Покупателя.</w:t>
      </w:r>
    </w:p>
    <w:p w:rsidR="00136AC1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 xml:space="preserve">Продавец гарантирует, что на дату заключения Договора Ценные бумаги никому не отчуждены, </w:t>
      </w:r>
      <w:r w:rsidRPr="0013013B">
        <w:rPr>
          <w:sz w:val="22"/>
          <w:szCs w:val="22"/>
        </w:rPr>
        <w:t>не</w:t>
      </w:r>
      <w:r w:rsidRPr="00C04364">
        <w:rPr>
          <w:sz w:val="22"/>
          <w:szCs w:val="22"/>
          <w:lang w:eastAsia="en-US" w:bidi="fa-IR"/>
        </w:rPr>
        <w:t xml:space="preserve"> заложены, не находятся в споре или под арестом.</w:t>
      </w:r>
    </w:p>
    <w:p w:rsidR="00136AC1" w:rsidRPr="001F5837" w:rsidRDefault="00136AC1" w:rsidP="00136AC1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</w:p>
    <w:p w:rsidR="00136AC1" w:rsidRDefault="00136AC1" w:rsidP="00136AC1">
      <w:pPr>
        <w:pStyle w:val="a9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3"/>
          <w:szCs w:val="23"/>
        </w:rPr>
        <w:t xml:space="preserve">ЦЕНА ДОГОВОРА, </w:t>
      </w:r>
      <w:r>
        <w:rPr>
          <w:b/>
          <w:sz w:val="22"/>
          <w:szCs w:val="22"/>
        </w:rPr>
        <w:t xml:space="preserve">УСЛОВИЯ И ПОРЯДОК </w:t>
      </w:r>
      <w:r w:rsidRPr="003F4991">
        <w:rPr>
          <w:b/>
          <w:sz w:val="22"/>
          <w:szCs w:val="22"/>
        </w:rPr>
        <w:t>РАСЧЕТ</w:t>
      </w:r>
      <w:r>
        <w:rPr>
          <w:b/>
          <w:sz w:val="22"/>
          <w:szCs w:val="22"/>
        </w:rPr>
        <w:t>ОВ</w:t>
      </w:r>
      <w:r w:rsidRPr="003F4991">
        <w:rPr>
          <w:b/>
          <w:sz w:val="22"/>
          <w:szCs w:val="22"/>
        </w:rPr>
        <w:t xml:space="preserve"> </w:t>
      </w:r>
    </w:p>
    <w:p w:rsidR="00136AC1" w:rsidRPr="00932679" w:rsidRDefault="00136AC1" w:rsidP="00136AC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Pr="00932679">
        <w:rPr>
          <w:sz w:val="22"/>
          <w:szCs w:val="22"/>
        </w:rPr>
        <w:t xml:space="preserve"> За приобретаемы</w:t>
      </w:r>
      <w:r>
        <w:rPr>
          <w:sz w:val="22"/>
          <w:szCs w:val="22"/>
        </w:rPr>
        <w:t>е</w:t>
      </w:r>
      <w:r w:rsidRPr="00932679">
        <w:rPr>
          <w:sz w:val="22"/>
          <w:szCs w:val="22"/>
        </w:rPr>
        <w:t xml:space="preserve"> Ценные бумаги Покупатель уплачивает Продавцу </w:t>
      </w:r>
      <w:r>
        <w:rPr>
          <w:sz w:val="22"/>
          <w:szCs w:val="22"/>
        </w:rPr>
        <w:t xml:space="preserve">цену в размере </w:t>
      </w:r>
      <w:r w:rsidRPr="00932679">
        <w:rPr>
          <w:sz w:val="22"/>
          <w:szCs w:val="22"/>
        </w:rPr>
        <w:t>______ (________) рублей ___ копеек.</w:t>
      </w:r>
    </w:p>
    <w:p w:rsidR="00136AC1" w:rsidRPr="00932679" w:rsidRDefault="00136AC1" w:rsidP="00136AC1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2.2.</w:t>
      </w:r>
      <w:r>
        <w:rPr>
          <w:color w:val="000000"/>
          <w:sz w:val="22"/>
          <w:szCs w:val="22"/>
        </w:rPr>
        <w:tab/>
      </w:r>
      <w:r w:rsidRPr="00932679">
        <w:rPr>
          <w:sz w:val="22"/>
          <w:szCs w:val="22"/>
        </w:rPr>
        <w:t xml:space="preserve">Задаток, ранее внесенный Покупателем за участие в </w:t>
      </w:r>
      <w:r>
        <w:rPr>
          <w:sz w:val="22"/>
          <w:szCs w:val="22"/>
        </w:rPr>
        <w:t>Т</w:t>
      </w:r>
      <w:r w:rsidRPr="00932679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:rsidR="00136AC1" w:rsidRPr="00932679" w:rsidRDefault="00136AC1" w:rsidP="00136AC1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ab/>
      </w:r>
      <w:r w:rsidRPr="00932679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932679">
        <w:rPr>
          <w:sz w:val="22"/>
          <w:szCs w:val="22"/>
        </w:rPr>
        <w:t>______ (________) рублей ___ копеек,</w:t>
      </w:r>
      <w:r w:rsidRPr="00932679">
        <w:rPr>
          <w:color w:val="000000"/>
          <w:sz w:val="22"/>
          <w:szCs w:val="22"/>
        </w:rPr>
        <w:t xml:space="preserve"> Покупатель перечисляет </w:t>
      </w:r>
      <w:r w:rsidRPr="00932679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9</w:t>
      </w:r>
      <w:r w:rsidRPr="00932679">
        <w:rPr>
          <w:sz w:val="22"/>
          <w:szCs w:val="22"/>
        </w:rPr>
        <w:t xml:space="preserve"> Договора, в течение </w:t>
      </w:r>
      <w:r>
        <w:rPr>
          <w:sz w:val="22"/>
          <w:szCs w:val="22"/>
        </w:rPr>
        <w:t>30 (Т</w:t>
      </w:r>
      <w:r w:rsidRPr="00EC3B75">
        <w:rPr>
          <w:sz w:val="22"/>
          <w:szCs w:val="22"/>
        </w:rPr>
        <w:t>ридцат</w:t>
      </w:r>
      <w:r>
        <w:rPr>
          <w:sz w:val="22"/>
          <w:szCs w:val="22"/>
        </w:rPr>
        <w:t>ь)</w:t>
      </w:r>
      <w:r w:rsidRPr="00932679" w:rsidDel="004958F6">
        <w:rPr>
          <w:sz w:val="22"/>
          <w:szCs w:val="22"/>
        </w:rPr>
        <w:t xml:space="preserve"> </w:t>
      </w:r>
      <w:r w:rsidRPr="00932679">
        <w:rPr>
          <w:sz w:val="22"/>
          <w:szCs w:val="22"/>
        </w:rPr>
        <w:t xml:space="preserve">дней с даты подписания Договора. </w:t>
      </w:r>
    </w:p>
    <w:p w:rsidR="00136AC1" w:rsidRPr="00932679" w:rsidRDefault="00136AC1" w:rsidP="00136AC1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Pr="007745AA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932679">
        <w:rPr>
          <w:color w:val="000000"/>
          <w:sz w:val="22"/>
          <w:szCs w:val="22"/>
        </w:rPr>
        <w:t>.</w:t>
      </w:r>
    </w:p>
    <w:p w:rsidR="00136AC1" w:rsidRDefault="00136AC1" w:rsidP="00136AC1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6AC1" w:rsidRDefault="00136AC1" w:rsidP="00136AC1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6AC1" w:rsidRPr="001F5837" w:rsidRDefault="00136AC1" w:rsidP="00136AC1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6AC1" w:rsidRDefault="00136AC1" w:rsidP="00136AC1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837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136AC1" w:rsidRPr="00A30C6D" w:rsidRDefault="00136AC1" w:rsidP="00136AC1">
      <w:pPr>
        <w:tabs>
          <w:tab w:val="left" w:pos="1276"/>
        </w:tabs>
        <w:ind w:firstLine="709"/>
        <w:jc w:val="both"/>
        <w:outlineLvl w:val="0"/>
        <w:rPr>
          <w:sz w:val="22"/>
          <w:szCs w:val="22"/>
        </w:rPr>
      </w:pPr>
      <w:r w:rsidRPr="00A30C6D">
        <w:rPr>
          <w:sz w:val="22"/>
          <w:szCs w:val="22"/>
          <w:lang w:eastAsia="en-US" w:bidi="fa-IR"/>
        </w:rPr>
        <w:t>3.1.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Продавец </w:t>
      </w:r>
      <w:r w:rsidRPr="00A30C6D">
        <w:rPr>
          <w:sz w:val="22"/>
          <w:szCs w:val="22"/>
        </w:rPr>
        <w:t xml:space="preserve">в течение ____ дней с момента выполнения Покупателем условий, предусмотренных п. п. 3.2.1 – 3.2.3 Договора, </w:t>
      </w:r>
      <w:r w:rsidRPr="00A30C6D">
        <w:rPr>
          <w:sz w:val="22"/>
          <w:szCs w:val="22"/>
          <w:lang w:eastAsia="en-US" w:bidi="fa-IR"/>
        </w:rPr>
        <w:t>обязан</w:t>
      </w:r>
      <w:r w:rsidRPr="00A30C6D">
        <w:rPr>
          <w:sz w:val="22"/>
          <w:szCs w:val="22"/>
        </w:rPr>
        <w:t xml:space="preserve"> выполнить все действия, необходимые для перевода Ценных бумаг на счет депо Покупателя в депозитарии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i/>
          <w:sz w:val="22"/>
          <w:szCs w:val="22"/>
        </w:rPr>
        <w:t xml:space="preserve">, </w:t>
      </w:r>
      <w:r w:rsidRPr="00EC3B75">
        <w:rPr>
          <w:sz w:val="22"/>
          <w:szCs w:val="22"/>
        </w:rPr>
        <w:t>указанный 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9 Договора,</w:t>
      </w:r>
      <w:r w:rsidRPr="00A30C6D">
        <w:rPr>
          <w:sz w:val="22"/>
          <w:szCs w:val="22"/>
        </w:rPr>
        <w:t xml:space="preserve"> или внесения приходной записи по лицевому счету Покупателя в реестре акционеров ___________________</w:t>
      </w:r>
      <w:r>
        <w:rPr>
          <w:sz w:val="22"/>
          <w:szCs w:val="22"/>
        </w:rPr>
        <w:t xml:space="preserve">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эмитента)</w:t>
      </w:r>
      <w:r>
        <w:rPr>
          <w:i/>
          <w:sz w:val="22"/>
          <w:szCs w:val="22"/>
        </w:rPr>
        <w:t>,</w:t>
      </w:r>
      <w:r w:rsidRPr="00103187">
        <w:rPr>
          <w:sz w:val="22"/>
          <w:szCs w:val="22"/>
        </w:rPr>
        <w:t xml:space="preserve"> указанн</w:t>
      </w:r>
      <w:r>
        <w:rPr>
          <w:sz w:val="22"/>
          <w:szCs w:val="22"/>
        </w:rPr>
        <w:t>ому</w:t>
      </w:r>
      <w:r w:rsidRPr="00103187">
        <w:rPr>
          <w:sz w:val="22"/>
          <w:szCs w:val="22"/>
        </w:rPr>
        <w:t xml:space="preserve"> 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9 </w:t>
      </w:r>
      <w:r>
        <w:rPr>
          <w:sz w:val="22"/>
          <w:szCs w:val="22"/>
        </w:rPr>
        <w:lastRenderedPageBreak/>
        <w:t>Договора</w:t>
      </w:r>
      <w:r w:rsidRPr="00BB3AF4">
        <w:rPr>
          <w:i/>
          <w:sz w:val="22"/>
          <w:szCs w:val="22"/>
        </w:rPr>
        <w:t>.</w:t>
      </w:r>
    </w:p>
    <w:p w:rsidR="00136AC1" w:rsidRPr="00A30C6D" w:rsidRDefault="00136AC1" w:rsidP="00136AC1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Покупатель обязан:</w:t>
      </w:r>
    </w:p>
    <w:p w:rsidR="00136AC1" w:rsidRPr="00A30C6D" w:rsidRDefault="00136AC1" w:rsidP="00136AC1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3.2.1.</w:t>
      </w:r>
      <w:r>
        <w:rPr>
          <w:sz w:val="22"/>
          <w:szCs w:val="22"/>
          <w:lang w:eastAsia="en-US" w:bidi="fa-IR"/>
        </w:rPr>
        <w:tab/>
      </w:r>
      <w:r w:rsidRPr="00A30C6D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>
        <w:rPr>
          <w:color w:val="000000"/>
          <w:sz w:val="22"/>
          <w:szCs w:val="22"/>
        </w:rPr>
        <w:t>ых</w:t>
      </w:r>
      <w:r w:rsidRPr="00A30C6D">
        <w:rPr>
          <w:color w:val="000000"/>
          <w:sz w:val="22"/>
          <w:szCs w:val="22"/>
        </w:rPr>
        <w:t xml:space="preserve"> п. п. 2.1 – 2.3 Договора.</w:t>
      </w:r>
    </w:p>
    <w:p w:rsidR="00136AC1" w:rsidRPr="00A30C6D" w:rsidRDefault="00136AC1" w:rsidP="00136AC1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В течение ___ дней с даты </w:t>
      </w:r>
      <w:r>
        <w:rPr>
          <w:sz w:val="22"/>
          <w:szCs w:val="22"/>
          <w:lang w:eastAsia="en-US" w:bidi="fa-IR"/>
        </w:rPr>
        <w:t>подписания</w:t>
      </w:r>
      <w:r w:rsidRPr="00A30C6D">
        <w:rPr>
          <w:sz w:val="22"/>
          <w:szCs w:val="22"/>
          <w:lang w:eastAsia="en-US" w:bidi="fa-IR"/>
        </w:rPr>
        <w:t xml:space="preserve"> Договора предоставить Продавцу документы </w:t>
      </w:r>
      <w:r w:rsidRPr="00A30C6D">
        <w:rPr>
          <w:sz w:val="22"/>
          <w:szCs w:val="22"/>
        </w:rPr>
        <w:t>об открытии Покупателем лицевого счета в реестре акционеров (наименование эмитента) или счета депо в депозитарии (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sz w:val="22"/>
          <w:szCs w:val="22"/>
        </w:rPr>
        <w:t>)</w:t>
      </w:r>
      <w:r w:rsidRPr="00A30C6D">
        <w:rPr>
          <w:sz w:val="22"/>
          <w:szCs w:val="22"/>
        </w:rPr>
        <w:t>.</w:t>
      </w:r>
    </w:p>
    <w:p w:rsidR="00136AC1" w:rsidRPr="00A30C6D" w:rsidRDefault="00136AC1" w:rsidP="00136AC1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Совершить иные действия, необходимые для перехода прав на Ценные бумаги от Продавца к Покупателю.</w:t>
      </w:r>
    </w:p>
    <w:p w:rsidR="00136AC1" w:rsidRPr="00A30C6D" w:rsidRDefault="00136AC1" w:rsidP="00136AC1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:rsidR="00136AC1" w:rsidRPr="001F5837" w:rsidRDefault="00136AC1" w:rsidP="00136AC1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2"/>
          <w:szCs w:val="22"/>
        </w:rPr>
      </w:pPr>
    </w:p>
    <w:p w:rsidR="00136AC1" w:rsidRDefault="00136AC1" w:rsidP="00136AC1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1F5837">
        <w:rPr>
          <w:b/>
          <w:snapToGrid w:val="0"/>
          <w:szCs w:val="22"/>
        </w:rPr>
        <w:t>ОТВЕТСТВЕННОСТЬ СТОРОН</w:t>
      </w:r>
    </w:p>
    <w:p w:rsidR="00136AC1" w:rsidRPr="00BB3AF4" w:rsidRDefault="00136AC1" w:rsidP="00136AC1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Pr="00BB3AF4">
        <w:rPr>
          <w:sz w:val="22"/>
          <w:szCs w:val="22"/>
        </w:rPr>
        <w:t>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36AC1" w:rsidRDefault="00136AC1" w:rsidP="00136AC1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BB3AF4">
        <w:rPr>
          <w:sz w:val="22"/>
          <w:szCs w:val="22"/>
        </w:rPr>
        <w:t xml:space="preserve"> </w:t>
      </w:r>
      <w:r w:rsidRPr="00BB3AF4">
        <w:rPr>
          <w:sz w:val="22"/>
          <w:szCs w:val="22"/>
        </w:rPr>
        <w:tab/>
        <w:t xml:space="preserve">В случае несоблюдения Покупателем срока оплаты Ценных бумаг, установленного п. 2.3 Договора, Покупатель уплачивает Продавцу неустойку в размере __ % от стоимости Ценных бумаг, указанной в п. 2.1 Договора, за каждый день просрочки. </w:t>
      </w:r>
    </w:p>
    <w:p w:rsidR="00136AC1" w:rsidRPr="007D1EBC" w:rsidDel="006A5A85" w:rsidRDefault="00136AC1" w:rsidP="00136AC1">
      <w:pPr>
        <w:tabs>
          <w:tab w:val="left" w:pos="1276"/>
        </w:tabs>
        <w:jc w:val="both"/>
        <w:rPr>
          <w:sz w:val="22"/>
          <w:szCs w:val="22"/>
        </w:rPr>
      </w:pPr>
    </w:p>
    <w:p w:rsidR="00136AC1" w:rsidRDefault="00136AC1" w:rsidP="00136AC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firstLine="0"/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CF123F">
        <w:rPr>
          <w:b/>
          <w:snapToGrid w:val="0"/>
          <w:szCs w:val="22"/>
        </w:rPr>
        <w:t>УСЛОВИЯ И ПОРЯДОК РАСТОРЖЕНИЯ ДОГОВОРА</w:t>
      </w:r>
    </w:p>
    <w:p w:rsidR="00136AC1" w:rsidRDefault="00136AC1" w:rsidP="00136AC1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 xml:space="preserve">В случае неисполнения или ненадлежащего 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 Покупателю не возвращается. </w:t>
      </w:r>
    </w:p>
    <w:p w:rsidR="00136AC1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5.2.</w:t>
      </w:r>
      <w:r>
        <w:rPr>
          <w:szCs w:val="22"/>
        </w:rPr>
        <w:tab/>
        <w:t>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136AC1" w:rsidRDefault="00136AC1" w:rsidP="00136AC1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В случае неисполнения Продавцом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3</w:t>
      </w:r>
      <w:r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Покупатель имеет право в одностороннем порядке расторгнуть Договор</w:t>
      </w:r>
      <w:r>
        <w:rPr>
          <w:sz w:val="22"/>
          <w:szCs w:val="22"/>
        </w:rPr>
        <w:t>,</w:t>
      </w:r>
      <w:r w:rsidRPr="00EC3B75">
        <w:rPr>
          <w:sz w:val="22"/>
          <w:szCs w:val="22"/>
        </w:rPr>
        <w:t xml:space="preserve"> направив Продавцу уведомление об этом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>
        <w:rPr>
          <w:sz w:val="22"/>
          <w:szCs w:val="22"/>
        </w:rPr>
        <w:t>в счет оплаты Ценных бумаг, в том числе Задаток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36AC1" w:rsidRPr="00AD3FE8" w:rsidRDefault="00136AC1" w:rsidP="00136AC1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Покупателю </w:t>
      </w:r>
      <w:r w:rsidRPr="00AD3FE8">
        <w:rPr>
          <w:sz w:val="22"/>
          <w:szCs w:val="22"/>
        </w:rPr>
        <w:t xml:space="preserve">осуществляется по реквизитам, </w:t>
      </w:r>
      <w:r>
        <w:rPr>
          <w:sz w:val="22"/>
          <w:szCs w:val="22"/>
        </w:rPr>
        <w:t>указанным в разделе 9 Договора</w:t>
      </w:r>
      <w:r w:rsidRPr="00AD3FE8">
        <w:rPr>
          <w:sz w:val="22"/>
          <w:szCs w:val="22"/>
        </w:rPr>
        <w:t>.</w:t>
      </w:r>
    </w:p>
    <w:p w:rsidR="00136AC1" w:rsidRDefault="00136AC1" w:rsidP="00136AC1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1F5837">
        <w:rPr>
          <w:b/>
          <w:szCs w:val="22"/>
        </w:rPr>
        <w:t xml:space="preserve">ПОРЯДОК </w:t>
      </w:r>
      <w:r>
        <w:rPr>
          <w:b/>
          <w:szCs w:val="22"/>
        </w:rPr>
        <w:t>РАЗ</w:t>
      </w:r>
      <w:r w:rsidRPr="001F5837">
        <w:rPr>
          <w:b/>
          <w:szCs w:val="22"/>
        </w:rPr>
        <w:t>РЕШЕНИЯ СПОРОВ</w:t>
      </w:r>
    </w:p>
    <w:p w:rsidR="00136AC1" w:rsidRDefault="00136AC1" w:rsidP="00136AC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93498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 w:rsidRPr="00481B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>
        <w:rPr>
          <w:rStyle w:val="ac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136AC1" w:rsidRDefault="00136AC1" w:rsidP="00136AC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</w:t>
      </w:r>
      <w:r w:rsidRPr="00093498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093498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 ___________</w:t>
      </w:r>
      <w:r w:rsidRPr="00093498">
        <w:rPr>
          <w:sz w:val="22"/>
          <w:szCs w:val="22"/>
        </w:rPr>
        <w:t xml:space="preserve"> </w:t>
      </w:r>
      <w:r w:rsidRPr="002F0C45">
        <w:rPr>
          <w:sz w:val="22"/>
          <w:szCs w:val="22"/>
        </w:rPr>
        <w:t>(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 xml:space="preserve">онахождению </w:t>
      </w:r>
      <w:r w:rsidRPr="002F0C45">
        <w:rPr>
          <w:i/>
          <w:sz w:val="22"/>
          <w:szCs w:val="22"/>
        </w:rPr>
        <w:t>Продавца)</w:t>
      </w:r>
      <w:r w:rsidRPr="002F0C45">
        <w:rPr>
          <w:sz w:val="22"/>
          <w:szCs w:val="22"/>
        </w:rPr>
        <w:t xml:space="preserve"> или в </w:t>
      </w:r>
      <w:r>
        <w:rPr>
          <w:sz w:val="22"/>
          <w:szCs w:val="22"/>
        </w:rPr>
        <w:t>________________</w:t>
      </w:r>
      <w:r w:rsidRPr="002F0C4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наименование суда общей юрисдикции 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>онахождению</w:t>
      </w:r>
      <w:r w:rsidRPr="002F0C45">
        <w:rPr>
          <w:i/>
          <w:sz w:val="22"/>
          <w:szCs w:val="22"/>
        </w:rPr>
        <w:t xml:space="preserve"> Продавца</w:t>
      </w:r>
      <w:r w:rsidRPr="002F0C45">
        <w:rPr>
          <w:sz w:val="22"/>
          <w:szCs w:val="22"/>
        </w:rPr>
        <w:t>).</w:t>
      </w:r>
    </w:p>
    <w:p w:rsidR="00136AC1" w:rsidRPr="00C04364" w:rsidRDefault="00136AC1" w:rsidP="00136AC1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C04364">
        <w:rPr>
          <w:b/>
          <w:szCs w:val="22"/>
        </w:rPr>
        <w:t>КОНФИДЕНЦИАЛЬНОСТЬ</w:t>
      </w:r>
    </w:p>
    <w:p w:rsidR="00136AC1" w:rsidRPr="00C04364" w:rsidRDefault="00136AC1" w:rsidP="00136AC1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:rsidR="00136AC1" w:rsidRDefault="00136AC1" w:rsidP="00136AC1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</w:t>
      </w:r>
      <w:r w:rsidRPr="00C04364">
        <w:rPr>
          <w:sz w:val="22"/>
          <w:szCs w:val="22"/>
        </w:rPr>
        <w:lastRenderedPageBreak/>
        <w:t>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136AC1" w:rsidRPr="002F0C45" w:rsidRDefault="00136AC1" w:rsidP="00136AC1">
      <w:pPr>
        <w:spacing w:line="276" w:lineRule="auto"/>
        <w:ind w:firstLine="567"/>
        <w:jc w:val="both"/>
        <w:rPr>
          <w:sz w:val="22"/>
          <w:szCs w:val="22"/>
        </w:rPr>
      </w:pPr>
    </w:p>
    <w:p w:rsidR="00136AC1" w:rsidRDefault="00136AC1" w:rsidP="00136AC1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364">
        <w:rPr>
          <w:rFonts w:ascii="Times New Roman" w:hAnsi="Times New Roman" w:cs="Times New Roman"/>
          <w:b/>
          <w:sz w:val="22"/>
          <w:szCs w:val="22"/>
        </w:rPr>
        <w:t>8</w:t>
      </w:r>
      <w:r w:rsidRPr="001F5837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136AC1" w:rsidRDefault="00136AC1" w:rsidP="00136AC1">
      <w:pPr>
        <w:widowControl/>
        <w:tabs>
          <w:tab w:val="num" w:pos="1080"/>
          <w:tab w:val="left" w:pos="1134"/>
        </w:tabs>
        <w:ind w:firstLine="567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8</w:t>
      </w:r>
      <w:r w:rsidRPr="00EC3B75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E57C3B">
        <w:rPr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момента полного </w:t>
      </w:r>
      <w:r>
        <w:rPr>
          <w:sz w:val="22"/>
          <w:szCs w:val="22"/>
        </w:rPr>
        <w:t>ис</w:t>
      </w:r>
      <w:r w:rsidRPr="00E57C3B">
        <w:rPr>
          <w:sz w:val="22"/>
          <w:szCs w:val="22"/>
        </w:rPr>
        <w:t>полнения Сторонами своих обязательств.</w:t>
      </w:r>
    </w:p>
    <w:p w:rsidR="00136AC1" w:rsidRPr="00E57C3B" w:rsidRDefault="00136AC1" w:rsidP="00136AC1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Cs w:val="22"/>
        </w:rPr>
      </w:pPr>
      <w:r w:rsidRPr="00C04364">
        <w:rPr>
          <w:szCs w:val="22"/>
        </w:rPr>
        <w:t>8</w:t>
      </w:r>
      <w:r>
        <w:rPr>
          <w:szCs w:val="22"/>
        </w:rPr>
        <w:t>.2.</w:t>
      </w:r>
      <w:r>
        <w:rPr>
          <w:szCs w:val="22"/>
        </w:rPr>
        <w:tab/>
      </w:r>
      <w:r w:rsidRPr="00E57C3B">
        <w:rPr>
          <w:szCs w:val="22"/>
        </w:rPr>
        <w:t xml:space="preserve">Договор составлен </w:t>
      </w:r>
      <w:r>
        <w:rPr>
          <w:szCs w:val="22"/>
        </w:rPr>
        <w:t xml:space="preserve">на ________(__________) листах </w:t>
      </w:r>
      <w:r w:rsidRPr="00E57C3B">
        <w:rPr>
          <w:szCs w:val="22"/>
        </w:rPr>
        <w:t xml:space="preserve">в </w:t>
      </w:r>
      <w:r>
        <w:rPr>
          <w:szCs w:val="22"/>
        </w:rPr>
        <w:t>двух экземплярах, имеющих одинаковую юридическую силу, по одному для каждой из Сторон.</w:t>
      </w:r>
      <w:r>
        <w:rPr>
          <w:b/>
          <w:szCs w:val="22"/>
        </w:rPr>
        <w:t xml:space="preserve"> </w:t>
      </w:r>
    </w:p>
    <w:p w:rsidR="00136AC1" w:rsidRDefault="00136AC1" w:rsidP="00136AC1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</w:rPr>
      </w:pPr>
    </w:p>
    <w:p w:rsidR="00136AC1" w:rsidRDefault="00136AC1" w:rsidP="00136AC1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  <w:lang w:val="ru-RU"/>
        </w:rPr>
      </w:pPr>
      <w:r w:rsidRPr="00C04364">
        <w:rPr>
          <w:b/>
          <w:szCs w:val="22"/>
        </w:rPr>
        <w:t>9</w:t>
      </w:r>
      <w:r w:rsidRPr="001F5837">
        <w:rPr>
          <w:b/>
          <w:szCs w:val="22"/>
        </w:rPr>
        <w:t xml:space="preserve">. </w:t>
      </w:r>
      <w:r>
        <w:rPr>
          <w:b/>
          <w:szCs w:val="22"/>
        </w:rPr>
        <w:t xml:space="preserve">АДРЕСА, </w:t>
      </w:r>
      <w:r w:rsidRPr="001F5837">
        <w:rPr>
          <w:b/>
          <w:szCs w:val="22"/>
        </w:rPr>
        <w:t>РЕКВИЗИТЫ И ПОДПИСИ СТОРОН</w:t>
      </w:r>
      <w:r>
        <w:rPr>
          <w:rStyle w:val="ac"/>
          <w:b/>
          <w:szCs w:val="22"/>
        </w:rPr>
        <w:footnoteReference w:id="2"/>
      </w:r>
    </w:p>
    <w:p w:rsidR="00AC6A7C" w:rsidRPr="006A6AA1" w:rsidRDefault="00AC6A7C" w:rsidP="00AC6A7C">
      <w:pPr>
        <w:ind w:left="709"/>
        <w:rPr>
          <w:b/>
        </w:rPr>
      </w:pP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AC6A7C" w:rsidRPr="006D06BF" w:rsidTr="007146BF">
        <w:trPr>
          <w:trHeight w:val="2928"/>
        </w:trPr>
        <w:tc>
          <w:tcPr>
            <w:tcW w:w="4962" w:type="dxa"/>
          </w:tcPr>
          <w:p w:rsidR="00AC6A7C" w:rsidRDefault="00AC6A7C" w:rsidP="007146BF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AC6A7C" w:rsidRDefault="00AC6A7C" w:rsidP="007146BF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ООО «ТЕСКОМ ЦЕНТР» 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 xml:space="preserve">ОГРН  1067746909262 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 xml:space="preserve">ИНН/КПП: 7701671916 / 770401001 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121099, г</w:t>
            </w:r>
            <w:r>
              <w:rPr>
                <w:b/>
              </w:rPr>
              <w:t xml:space="preserve"> Москва, площадь Смоленская, дом</w:t>
            </w:r>
            <w:r w:rsidRPr="006A6AA1">
              <w:rPr>
                <w:b/>
              </w:rPr>
              <w:t xml:space="preserve"> 3 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Расчетный счет  № 40702810220100002932 в  ПАО «</w:t>
            </w:r>
            <w:proofErr w:type="spellStart"/>
            <w:r w:rsidRPr="006A6AA1">
              <w:rPr>
                <w:b/>
              </w:rPr>
              <w:t>Транскапиталбанк</w:t>
            </w:r>
            <w:proofErr w:type="spellEnd"/>
            <w:r w:rsidRPr="006A6AA1">
              <w:rPr>
                <w:b/>
              </w:rPr>
              <w:t>»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К/</w:t>
            </w:r>
            <w:proofErr w:type="spellStart"/>
            <w:r w:rsidRPr="006A6AA1">
              <w:rPr>
                <w:b/>
              </w:rPr>
              <w:t>сч</w:t>
            </w:r>
            <w:proofErr w:type="spellEnd"/>
            <w:r w:rsidRPr="006A6AA1">
              <w:rPr>
                <w:b/>
              </w:rPr>
              <w:t xml:space="preserve"> 30101810800000000388</w:t>
            </w:r>
            <w:r w:rsidRPr="006A6AA1">
              <w:rPr>
                <w:b/>
              </w:rPr>
              <w:br/>
              <w:t>в ГУ Банка России по ЦФО</w:t>
            </w:r>
            <w:r w:rsidRPr="006A6AA1">
              <w:rPr>
                <w:b/>
              </w:rPr>
              <w:br/>
            </w:r>
            <w:r w:rsidRPr="006A6AA1">
              <w:rPr>
                <w:b/>
              </w:rPr>
              <w:br/>
              <w:t xml:space="preserve">БИК 044525388 </w:t>
            </w:r>
          </w:p>
          <w:p w:rsidR="00AC6A7C" w:rsidRPr="006A6AA1" w:rsidRDefault="00AC6A7C" w:rsidP="007146BF">
            <w:pPr>
              <w:snapToGrid w:val="0"/>
              <w:ind w:firstLine="33"/>
              <w:rPr>
                <w:b/>
              </w:rPr>
            </w:pPr>
          </w:p>
          <w:p w:rsidR="00AC6A7C" w:rsidRPr="007C057C" w:rsidRDefault="00AC6A7C" w:rsidP="007146B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:rsidR="00AC6A7C" w:rsidRPr="007C057C" w:rsidRDefault="00AC6A7C" w:rsidP="007146BF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ООО «ТЕСКОМ ЦЕНТР»</w:t>
            </w:r>
          </w:p>
          <w:p w:rsidR="00AC6A7C" w:rsidRPr="007C057C" w:rsidRDefault="00AC6A7C" w:rsidP="007146BF">
            <w:pPr>
              <w:jc w:val="both"/>
              <w:rPr>
                <w:b/>
                <w:spacing w:val="-2"/>
              </w:rPr>
            </w:pPr>
          </w:p>
          <w:p w:rsidR="00AC6A7C" w:rsidRPr="007C057C" w:rsidRDefault="00AC6A7C" w:rsidP="007146B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>
              <w:rPr>
                <w:b/>
                <w:spacing w:val="-2"/>
              </w:rPr>
              <w:t>Кузнецов И.Б.</w:t>
            </w:r>
            <w:r w:rsidRPr="007C057C">
              <w:rPr>
                <w:b/>
                <w:spacing w:val="-2"/>
              </w:rPr>
              <w:t>/</w:t>
            </w:r>
          </w:p>
          <w:p w:rsidR="00AC6A7C" w:rsidRPr="007C057C" w:rsidRDefault="00AC6A7C" w:rsidP="007146BF">
            <w:pPr>
              <w:jc w:val="both"/>
              <w:rPr>
                <w:b/>
                <w:spacing w:val="-2"/>
              </w:rPr>
            </w:pPr>
          </w:p>
          <w:p w:rsidR="00AC6A7C" w:rsidRDefault="00AC6A7C" w:rsidP="007146B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:rsidR="00AC6A7C" w:rsidRDefault="00AC6A7C" w:rsidP="007146BF">
            <w:pPr>
              <w:rPr>
                <w:bCs/>
                <w:iCs/>
              </w:rPr>
            </w:pPr>
          </w:p>
          <w:p w:rsidR="00AC6A7C" w:rsidRPr="006D06BF" w:rsidRDefault="00AC6A7C" w:rsidP="007146BF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AC6A7C" w:rsidRPr="006D06BF" w:rsidRDefault="00AC6A7C" w:rsidP="007146BF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AC6A7C" w:rsidRPr="006D06BF" w:rsidRDefault="00AC6A7C" w:rsidP="007146BF">
            <w:pPr>
              <w:ind w:firstLine="567"/>
              <w:rPr>
                <w:rFonts w:eastAsia="Lucida Sans Unicode"/>
                <w:kern w:val="2"/>
              </w:rPr>
            </w:pPr>
          </w:p>
          <w:p w:rsidR="00AC6A7C" w:rsidRPr="006D06BF" w:rsidRDefault="00AC6A7C" w:rsidP="007146BF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AC6A7C" w:rsidRPr="00AC6A7C" w:rsidRDefault="00AC6A7C" w:rsidP="00136AC1">
      <w:pPr>
        <w:pStyle w:val="a3"/>
        <w:tabs>
          <w:tab w:val="left" w:pos="1276"/>
        </w:tabs>
        <w:spacing w:before="0"/>
        <w:ind w:firstLine="0"/>
        <w:jc w:val="center"/>
        <w:rPr>
          <w:szCs w:val="22"/>
          <w:lang w:val="ru-RU"/>
        </w:rPr>
      </w:pPr>
    </w:p>
    <w:p w:rsidR="00136AC1" w:rsidRPr="001F5837" w:rsidRDefault="00136AC1" w:rsidP="00136AC1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</w:p>
    <w:p w:rsidR="0035587D" w:rsidRPr="00136AC1" w:rsidRDefault="0035587D">
      <w:pPr>
        <w:rPr>
          <w:lang w:val="x-none"/>
        </w:rPr>
      </w:pPr>
    </w:p>
    <w:sectPr w:rsidR="0035587D" w:rsidRPr="00136AC1" w:rsidSect="00B30819">
      <w:headerReference w:type="default" r:id="rId8"/>
      <w:endnotePr>
        <w:numFmt w:val="decimal"/>
      </w:endnotePr>
      <w:pgSz w:w="11907" w:h="16840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60" w:rsidRDefault="004D3F60" w:rsidP="00136AC1">
      <w:r>
        <w:separator/>
      </w:r>
    </w:p>
  </w:endnote>
  <w:endnote w:type="continuationSeparator" w:id="0">
    <w:p w:rsidR="004D3F60" w:rsidRDefault="004D3F60" w:rsidP="001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60" w:rsidRDefault="004D3F60" w:rsidP="00136AC1">
      <w:r>
        <w:separator/>
      </w:r>
    </w:p>
  </w:footnote>
  <w:footnote w:type="continuationSeparator" w:id="0">
    <w:p w:rsidR="004D3F60" w:rsidRDefault="004D3F60" w:rsidP="00136AC1">
      <w:r>
        <w:continuationSeparator/>
      </w:r>
    </w:p>
  </w:footnote>
  <w:footnote w:id="1">
    <w:p w:rsidR="00136AC1" w:rsidRDefault="00136AC1" w:rsidP="00136AC1">
      <w:pPr>
        <w:pStyle w:val="aa"/>
      </w:pPr>
      <w:r>
        <w:rPr>
          <w:rStyle w:val="ac"/>
        </w:rPr>
        <w:footnoteRef/>
      </w:r>
      <w:r>
        <w:t xml:space="preserve"> </w:t>
      </w:r>
      <w:r w:rsidRPr="00B21764">
        <w:t>Применяется в случае подведомственности разре</w:t>
      </w:r>
      <w:r>
        <w:t>шения спора арбитражному суду.</w:t>
      </w:r>
    </w:p>
  </w:footnote>
  <w:footnote w:id="2">
    <w:p w:rsidR="00136AC1" w:rsidRDefault="00136AC1" w:rsidP="00136AC1">
      <w:pPr>
        <w:pStyle w:val="ConsNormal"/>
        <w:spacing w:line="264" w:lineRule="auto"/>
        <w:ind w:left="360" w:firstLine="0"/>
        <w:outlineLvl w:val="0"/>
      </w:pPr>
      <w:r>
        <w:rPr>
          <w:rStyle w:val="ac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или лицевого счета в реестре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19" w:rsidRDefault="00136AC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A7C">
      <w:rPr>
        <w:noProof/>
      </w:rPr>
      <w:t>2</w:t>
    </w:r>
    <w:r>
      <w:rPr>
        <w:noProof/>
      </w:rPr>
      <w:fldChar w:fldCharType="end"/>
    </w:r>
  </w:p>
  <w:p w:rsidR="00B30819" w:rsidRDefault="004D3F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1"/>
    <w:rsid w:val="00136AC1"/>
    <w:rsid w:val="0035587D"/>
    <w:rsid w:val="004D3F60"/>
    <w:rsid w:val="00605128"/>
    <w:rsid w:val="00A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6AC1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136AC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136A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36AC1"/>
    <w:pPr>
      <w:widowControl/>
      <w:jc w:val="center"/>
    </w:pPr>
    <w:rPr>
      <w:b/>
      <w:sz w:val="24"/>
      <w:lang w:val="en-US" w:eastAsia="x-none"/>
    </w:rPr>
  </w:style>
  <w:style w:type="character" w:customStyle="1" w:styleId="a6">
    <w:name w:val="Название Знак"/>
    <w:basedOn w:val="a0"/>
    <w:link w:val="a5"/>
    <w:rsid w:val="00136AC1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7">
    <w:name w:val="header"/>
    <w:basedOn w:val="a"/>
    <w:link w:val="a8"/>
    <w:uiPriority w:val="99"/>
    <w:unhideWhenUsed/>
    <w:rsid w:val="00136A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36A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136AC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36AC1"/>
    <w:rPr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136A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136AC1"/>
    <w:rPr>
      <w:vertAlign w:val="superscript"/>
    </w:rPr>
  </w:style>
  <w:style w:type="character" w:customStyle="1" w:styleId="paragraph">
    <w:name w:val="paragraph"/>
    <w:qFormat/>
    <w:rsid w:val="00AC6A7C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6AC1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136AC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136A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36AC1"/>
    <w:pPr>
      <w:widowControl/>
      <w:jc w:val="center"/>
    </w:pPr>
    <w:rPr>
      <w:b/>
      <w:sz w:val="24"/>
      <w:lang w:val="en-US" w:eastAsia="x-none"/>
    </w:rPr>
  </w:style>
  <w:style w:type="character" w:customStyle="1" w:styleId="a6">
    <w:name w:val="Название Знак"/>
    <w:basedOn w:val="a0"/>
    <w:link w:val="a5"/>
    <w:rsid w:val="00136AC1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7">
    <w:name w:val="header"/>
    <w:basedOn w:val="a"/>
    <w:link w:val="a8"/>
    <w:uiPriority w:val="99"/>
    <w:unhideWhenUsed/>
    <w:rsid w:val="00136A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36A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136AC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36AC1"/>
    <w:rPr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136A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136AC1"/>
    <w:rPr>
      <w:vertAlign w:val="superscript"/>
    </w:rPr>
  </w:style>
  <w:style w:type="character" w:customStyle="1" w:styleId="paragraph">
    <w:name w:val="paragraph"/>
    <w:qFormat/>
    <w:rsid w:val="00AC6A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Машкин Александр Викторович</dc:creator>
  <cp:lastModifiedBy>GF</cp:lastModifiedBy>
  <cp:revision>3</cp:revision>
  <dcterms:created xsi:type="dcterms:W3CDTF">2020-01-24T17:28:00Z</dcterms:created>
  <dcterms:modified xsi:type="dcterms:W3CDTF">2020-01-24T17:40:00Z</dcterms:modified>
</cp:coreProperties>
</file>