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footer+xml" PartName="/word/footer2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47.0" w:type="dxa"/>
        <w:jc w:val="left"/>
        <w:tblInd w:w="28.0" w:type="pct"/>
        <w:tblLayout w:type="fixed"/>
        <w:tblLook w:val="0000"/>
      </w:tblPr>
      <w:tblGrid>
        <w:gridCol w:w="2112"/>
        <w:gridCol w:w="6135"/>
        <w:tblGridChange w:id="0">
          <w:tblGrid>
            <w:gridCol w:w="2112"/>
            <w:gridCol w:w="6135"/>
          </w:tblGrid>
        </w:tblGridChange>
      </w:tblGrid>
      <w:tr>
        <w:trPr>
          <w:trHeight w:val="400" w:hRule="atLeast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ПРОТОКОЛ 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2817-ОТПП/2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О РЕЗУЛЬТАТАХ ТОРГОВ В ФОРМЕ ПУБЛИЧНОГО ПРЕДЛОЖЕНИЯ ПО ПРОДАЖЕ ИМУЩЕСТВА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267.0" w:type="dxa"/>
        <w:jc w:val="left"/>
        <w:tblInd w:w="727.0" w:type="dxa"/>
        <w:tblLayout w:type="fixed"/>
        <w:tblLook w:val="0000"/>
      </w:tblPr>
      <w:tblGrid>
        <w:gridCol w:w="8267"/>
        <w:tblGridChange w:id="0">
          <w:tblGrid>
            <w:gridCol w:w="8267"/>
          </w:tblGrid>
        </w:tblGridChange>
      </w:tblGrid>
      <w:tr>
        <w:trPr>
          <w:trHeight w:val="400" w:hRule="atLeast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Общество с ограниченной ответственность «Мир мягкой игрушки»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51.0" w:type="dxa"/>
        <w:jc w:val="left"/>
        <w:tblInd w:w="28.0" w:type="pct"/>
        <w:tblLayout w:type="fixed"/>
        <w:tblLook w:val="0000"/>
      </w:tblPr>
      <w:tblGrid>
        <w:gridCol w:w="1028"/>
        <w:gridCol w:w="8223"/>
        <w:tblGridChange w:id="0">
          <w:tblGrid>
            <w:gridCol w:w="1028"/>
            <w:gridCol w:w="8223"/>
          </w:tblGrid>
        </w:tblGridChange>
      </w:tblGrid>
      <w:tr>
        <w:trPr>
          <w:trHeight w:val="400" w:hRule="atLeast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Лот 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12.0" w:type="dxa"/>
        <w:jc w:val="left"/>
        <w:tblInd w:w="28.0" w:type="pct"/>
        <w:tblLayout w:type="fixed"/>
        <w:tblLook w:val="0000"/>
      </w:tblPr>
      <w:tblGrid>
        <w:gridCol w:w="3759"/>
        <w:gridCol w:w="5553"/>
        <w:tblGridChange w:id="0">
          <w:tblGrid>
            <w:gridCol w:w="3759"/>
            <w:gridCol w:w="5553"/>
          </w:tblGrid>
        </w:tblGridChange>
      </w:tblGrid>
      <w:tr>
        <w:trPr>
          <w:trHeight w:val="400" w:hRule="atLeast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Дата подписания протокола: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  <w:rtl w:val="0"/>
              </w:rPr>
              <w:t xml:space="preserve">«27» января 2020 г.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Настоящий протокол подписан в подтверждение следующего: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соответствии с извещением, опубликованным в официальном издании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«05» октября 2019 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были объявлены торги на следующих условиях: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Организатор торгов: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Общество с ограниченной ответственностью «Сопровождение Вашего бизнеса»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Собственник продаваемых вещей (предмета торгов):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Общество с ограниченной ответственность «Мир мягкой игрушки»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Наименование арбитражного суда, рассматривающего дело о несостоятельности (банкротстве):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Арбитражный суд Самарской области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single"/>
          <w:shd w:fill="auto" w:val="clear"/>
          <w:vertAlign w:val="baseline"/>
          <w:rtl w:val="0"/>
        </w:rPr>
        <w:t xml:space="preserve">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дела о банкротстве: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А55-5873/2016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Арбитражный управляющий должника: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Свиридов Виталий Валентинович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Форма торгов: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публичное предложение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Порядок и критерии определения победителя торгов: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 С даты определения победителя торгов по продаже имущества должника посредством публичного предложения прием заявок прекращается.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Место подведения итогов торгов: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Итоги торгов подводятся по месту их проведения в течение одного рабочего дня со дня окончания каждого периода публичного предложения в случае, если на соответствующем периоде была допущена хоть одна заявка, и оформляются протоколом о результатах проведения торгов. В случае если не поступило ни одной заявки, то торги продолжаются.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лоту №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Предмет торгов: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Права требования на краткосрочные долговые обязательства (дебиторская задолженность)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Дебиторская задолженность ООО «Мир мягкой игрушки» (ИНН 6321135890) на общую сумму 561 643 239,84 руб.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соответствии с протоколом о допуске к участию в открытых торгах №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2817-ОТПП/1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«27» января 2020 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участником торгов является следующее лицо (далее – Участник торгов):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0" w:right="0" w:hanging="360"/>
        <w:jc w:val="both"/>
        <w:rPr>
          <w:b w:val="0"/>
          <w:i w:val="0"/>
          <w:smallCaps w:val="0"/>
          <w:strike w:val="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ИП Шутов Игорь Владимирович (ИНН 421716130528) в интересах и за счет которого участвовал Ельцов Тимофей Игоревич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(117209, г. Москва, ул. Болотниковская, д. 41, кв.27; ИНН: 260799647837) действующий  на основании агентского договора от 20.01.2020г.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Заявка  принята: дата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«24» января 2020 г.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время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16:50:49.181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Победителем торгов по продаже имущества должника посредством публичного предложения признается участник торгов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ИП Шутов  Игорь Владимирович (ИНН 421716130528),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который, при отсутствии предложений других участников торгов, представил в установленный срок заявку на участие в торгах, содержащую предложение о цене имущества должника в размере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624 000,00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рублей (НДС не облагается), которая не ниже начальной цены продажи имущества должника, установленной для определенного периода проведения торгов.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ИП Шутов Игорь Владимирович (ИНН 421716130528)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обязуется в течение 5 дней с даты получения предложения заключить договор купли-продажи имущества, подписать договор купли-продажи имущества, составляющего Лот.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Порядок и срок заключения договора купли-продажи: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в течение 5 дней с даты подписания протокола о результатах проведения торгов конкурсный управляющий направляет победителю торгов предложение заключить договор уступки прав требования (цессии) (далее – Договор) с приложением проекта данного договора. В случае отказа или уклонения победителя торгов от подписания данного договора в течение 5 дней с даты получения предложения конкурсного управляющего с приложением данного договора, внесенный задаток ему не возвращается и конкурсный управляющий вправе предложить заключить договор,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Сроки платежей, реквизиты счетов, на которые вносятся платежи: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Лицо, выигравшее торги, обязано выплатить полную сумму за приобретенный лот, не позднее тридцати дней со дня подписания договора уступки прав требования (цессии), за вычетом суммы задатка по следующим реквизитам: ООО «Мир мягкой игрушки» ИНН6321135890, КПП 632101001, ОГРН 1046301022074, р/с 40702810600090104610 в Филиал «Приволжский» ПАО Банк Зенит г. Казань, к/с 30101810200000000702, БИК 049205702.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Организатор торгов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Общество с ограниченной ответственностью «Сопровождение Вашего бизнеса»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 ООО «СОПРОВОЖДЕНИЕ ВАШЕГО БИЗНЕСА»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footerReference r:id="rId10" w:type="even"/>
      <w:pgSz w:h="16838" w:w="11906"/>
      <w:pgMar w:bottom="1410" w:top="1410" w:left="1701" w:right="566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986"/>
        <w:tab w:val="right" w:pos="99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90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10" Type="http://schemas.openxmlformats.org/officeDocument/2006/relationships/footer" Target="footer3.xml"/><Relationship Id="rId5" Type="http://schemas.openxmlformats.org/officeDocument/2006/relationships/styles" Target="styles.xml"/><Relationship Id="rId8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3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