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B08" w:rsidRPr="00DC5C9E" w:rsidRDefault="00BC3B08" w:rsidP="00206097">
      <w:pPr>
        <w:pStyle w:val="a5"/>
        <w:tabs>
          <w:tab w:val="left" w:pos="0"/>
        </w:tabs>
        <w:ind w:right="-1"/>
        <w:rPr>
          <w:b/>
          <w:bCs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Проект </w:t>
      </w:r>
    </w:p>
    <w:p w:rsidR="003149A3" w:rsidRPr="00DC5C9E" w:rsidRDefault="00BC3B08" w:rsidP="00DC5C9E">
      <w:pPr>
        <w:jc w:val="center"/>
        <w:rPr>
          <w:b/>
          <w:sz w:val="22"/>
          <w:szCs w:val="22"/>
        </w:rPr>
      </w:pPr>
      <w:r w:rsidRPr="00DC5C9E">
        <w:rPr>
          <w:b/>
          <w:bCs/>
          <w:sz w:val="22"/>
          <w:szCs w:val="22"/>
        </w:rPr>
        <w:t xml:space="preserve">договора </w:t>
      </w:r>
      <w:r w:rsidR="003149A3" w:rsidRPr="00DC5C9E">
        <w:rPr>
          <w:b/>
          <w:sz w:val="22"/>
          <w:szCs w:val="22"/>
        </w:rPr>
        <w:t>об уступке прав требования (цессии)</w:t>
      </w:r>
    </w:p>
    <w:p w:rsidR="00BC3B08" w:rsidRPr="00DC5C9E" w:rsidRDefault="00BC3B08" w:rsidP="00206097">
      <w:pPr>
        <w:tabs>
          <w:tab w:val="left" w:pos="1080"/>
        </w:tabs>
        <w:rPr>
          <w:sz w:val="22"/>
          <w:szCs w:val="22"/>
        </w:rPr>
      </w:pPr>
    </w:p>
    <w:p w:rsidR="00206097" w:rsidRPr="00DE10AC" w:rsidRDefault="00206097" w:rsidP="00206097">
      <w:pPr>
        <w:tabs>
          <w:tab w:val="left" w:pos="1080"/>
          <w:tab w:val="left" w:pos="7230"/>
          <w:tab w:val="left" w:pos="7655"/>
        </w:tabs>
        <w:spacing w:line="19" w:lineRule="atLeast"/>
        <w:ind w:left="567"/>
        <w:rPr>
          <w:sz w:val="22"/>
          <w:szCs w:val="22"/>
        </w:rPr>
      </w:pPr>
      <w:r w:rsidRPr="00DE10AC">
        <w:rPr>
          <w:sz w:val="22"/>
          <w:szCs w:val="22"/>
        </w:rPr>
        <w:t xml:space="preserve">г. </w:t>
      </w:r>
      <w:r w:rsidR="000E0853">
        <w:rPr>
          <w:sz w:val="22"/>
          <w:szCs w:val="22"/>
        </w:rPr>
        <w:t>_____________</w:t>
      </w:r>
      <w:r w:rsidRPr="00DE10AC">
        <w:rPr>
          <w:sz w:val="22"/>
          <w:szCs w:val="22"/>
        </w:rPr>
        <w:tab/>
        <w:t xml:space="preserve"> «___» ________ 20</w:t>
      </w:r>
      <w:r w:rsidR="00E14599">
        <w:rPr>
          <w:sz w:val="22"/>
          <w:szCs w:val="22"/>
        </w:rPr>
        <w:t>20</w:t>
      </w:r>
      <w:r w:rsidRPr="00DE10AC">
        <w:rPr>
          <w:sz w:val="22"/>
          <w:szCs w:val="22"/>
        </w:rPr>
        <w:t xml:space="preserve"> года</w:t>
      </w:r>
    </w:p>
    <w:p w:rsidR="00206097" w:rsidRPr="00DE10AC" w:rsidRDefault="00206097" w:rsidP="00206097">
      <w:pPr>
        <w:tabs>
          <w:tab w:val="left" w:pos="1080"/>
        </w:tabs>
        <w:spacing w:line="19" w:lineRule="atLeast"/>
        <w:jc w:val="center"/>
        <w:rPr>
          <w:sz w:val="22"/>
          <w:szCs w:val="22"/>
        </w:rPr>
      </w:pPr>
    </w:p>
    <w:p w:rsidR="00206097" w:rsidRPr="00DE10AC" w:rsidRDefault="00E14599" w:rsidP="00206097">
      <w:pPr>
        <w:tabs>
          <w:tab w:val="num" w:pos="0"/>
          <w:tab w:val="left" w:pos="567"/>
        </w:tabs>
        <w:ind w:firstLine="851"/>
        <w:jc w:val="both"/>
        <w:rPr>
          <w:bCs/>
          <w:sz w:val="22"/>
          <w:szCs w:val="22"/>
        </w:rPr>
      </w:pPr>
      <w:r w:rsidRPr="00577957">
        <w:rPr>
          <w:b/>
          <w:sz w:val="22"/>
          <w:szCs w:val="22"/>
        </w:rPr>
        <w:t>ООО «</w:t>
      </w:r>
      <w:proofErr w:type="spellStart"/>
      <w:r w:rsidRPr="00577957">
        <w:rPr>
          <w:b/>
          <w:sz w:val="22"/>
          <w:szCs w:val="22"/>
        </w:rPr>
        <w:t>Рислэнд</w:t>
      </w:r>
      <w:proofErr w:type="spellEnd"/>
      <w:r w:rsidRPr="00577957">
        <w:rPr>
          <w:b/>
          <w:sz w:val="22"/>
          <w:szCs w:val="22"/>
        </w:rPr>
        <w:t>»</w:t>
      </w:r>
      <w:r w:rsidRPr="00577957">
        <w:rPr>
          <w:sz w:val="22"/>
          <w:szCs w:val="22"/>
        </w:rPr>
        <w:t xml:space="preserve"> </w:t>
      </w:r>
      <w:r w:rsidRPr="00FE4EA2">
        <w:rPr>
          <w:sz w:val="22"/>
          <w:szCs w:val="22"/>
        </w:rPr>
        <w:t>(</w:t>
      </w:r>
      <w:r w:rsidRPr="00577957">
        <w:rPr>
          <w:sz w:val="22"/>
          <w:szCs w:val="22"/>
        </w:rPr>
        <w:t>ОГРН 1107746317986, ИНН 7701874095, юр. адрес: 107028, г. Москва, ул. Электрозаводская, д. 27, стр. 9, далее по тексту – ООО «</w:t>
      </w:r>
      <w:proofErr w:type="spellStart"/>
      <w:r w:rsidRPr="00577957">
        <w:rPr>
          <w:sz w:val="22"/>
          <w:szCs w:val="22"/>
        </w:rPr>
        <w:t>Рислэнд</w:t>
      </w:r>
      <w:proofErr w:type="spellEnd"/>
      <w:r w:rsidRPr="00577957">
        <w:rPr>
          <w:sz w:val="22"/>
          <w:szCs w:val="22"/>
        </w:rPr>
        <w:t>»</w:t>
      </w:r>
      <w:r w:rsidRPr="00FE4EA2">
        <w:rPr>
          <w:sz w:val="22"/>
          <w:szCs w:val="22"/>
        </w:rPr>
        <w:t xml:space="preserve">; </w:t>
      </w:r>
      <w:r w:rsidRPr="00577957">
        <w:rPr>
          <w:sz w:val="22"/>
          <w:szCs w:val="22"/>
        </w:rPr>
        <w:t>конкурсное производство открыто Решением Арбитражного суда города Москвы по делу №А40-47416/19 от 16.04.2019 г.</w:t>
      </w:r>
      <w:r w:rsidRPr="00FE4EA2">
        <w:rPr>
          <w:sz w:val="22"/>
          <w:szCs w:val="22"/>
        </w:rPr>
        <w:t>)</w:t>
      </w:r>
      <w:r w:rsidR="003E5E16" w:rsidRPr="005D2772">
        <w:rPr>
          <w:sz w:val="22"/>
          <w:szCs w:val="22"/>
        </w:rPr>
        <w:t>,</w:t>
      </w:r>
      <w:r w:rsidR="003E5E16" w:rsidRPr="007C057C">
        <w:rPr>
          <w:sz w:val="22"/>
          <w:szCs w:val="22"/>
        </w:rPr>
        <w:t xml:space="preserve"> в лице конкурсно</w:t>
      </w:r>
      <w:r w:rsidR="003E5E16">
        <w:rPr>
          <w:sz w:val="22"/>
          <w:szCs w:val="22"/>
        </w:rPr>
        <w:t>го</w:t>
      </w:r>
      <w:r w:rsidR="003E5E16" w:rsidRPr="007C057C">
        <w:rPr>
          <w:sz w:val="22"/>
          <w:szCs w:val="22"/>
        </w:rPr>
        <w:t xml:space="preserve"> управляюще</w:t>
      </w:r>
      <w:r w:rsidR="003E5E16">
        <w:rPr>
          <w:sz w:val="22"/>
          <w:szCs w:val="22"/>
        </w:rPr>
        <w:t>го</w:t>
      </w:r>
      <w:r w:rsidR="003E5E16" w:rsidRPr="007C057C">
        <w:rPr>
          <w:b/>
          <w:sz w:val="22"/>
          <w:szCs w:val="22"/>
        </w:rPr>
        <w:t xml:space="preserve"> </w:t>
      </w:r>
      <w:proofErr w:type="spellStart"/>
      <w:r w:rsidR="003E5E16" w:rsidRPr="007147E6">
        <w:rPr>
          <w:b/>
          <w:sz w:val="22"/>
          <w:szCs w:val="22"/>
        </w:rPr>
        <w:t>Огарков</w:t>
      </w:r>
      <w:r w:rsidR="003E5E16">
        <w:rPr>
          <w:b/>
          <w:sz w:val="22"/>
          <w:szCs w:val="22"/>
        </w:rPr>
        <w:t>а</w:t>
      </w:r>
      <w:proofErr w:type="spellEnd"/>
      <w:r w:rsidR="003E5E16" w:rsidRPr="007147E6">
        <w:rPr>
          <w:b/>
          <w:sz w:val="22"/>
          <w:szCs w:val="22"/>
        </w:rPr>
        <w:t xml:space="preserve"> Олег</w:t>
      </w:r>
      <w:r w:rsidR="003E5E16">
        <w:rPr>
          <w:b/>
          <w:sz w:val="22"/>
          <w:szCs w:val="22"/>
        </w:rPr>
        <w:t>а</w:t>
      </w:r>
      <w:r w:rsidR="003E5E16" w:rsidRPr="007147E6">
        <w:rPr>
          <w:b/>
          <w:sz w:val="22"/>
          <w:szCs w:val="22"/>
        </w:rPr>
        <w:t xml:space="preserve"> Александрович</w:t>
      </w:r>
      <w:r w:rsidR="003E5E16">
        <w:rPr>
          <w:b/>
          <w:sz w:val="22"/>
          <w:szCs w:val="22"/>
        </w:rPr>
        <w:t>а</w:t>
      </w:r>
      <w:r w:rsidR="003E5E16" w:rsidRPr="007147E6">
        <w:rPr>
          <w:sz w:val="22"/>
          <w:szCs w:val="22"/>
        </w:rPr>
        <w:t>, действующе</w:t>
      </w:r>
      <w:r w:rsidR="003E5E16">
        <w:rPr>
          <w:sz w:val="22"/>
          <w:szCs w:val="22"/>
        </w:rPr>
        <w:t>го</w:t>
      </w:r>
      <w:r w:rsidR="003E5E16" w:rsidRPr="007147E6">
        <w:rPr>
          <w:sz w:val="22"/>
          <w:szCs w:val="22"/>
        </w:rPr>
        <w:t xml:space="preserve"> на основании Решения Арбитражного суда города Москвы по делу </w:t>
      </w:r>
      <w:r w:rsidRPr="00577957">
        <w:rPr>
          <w:sz w:val="22"/>
          <w:szCs w:val="22"/>
        </w:rPr>
        <w:t>№А40-47416/19 от 16.04.2019 г</w:t>
      </w:r>
      <w:r w:rsidR="003E5E16" w:rsidRPr="007147E6">
        <w:rPr>
          <w:sz w:val="22"/>
          <w:szCs w:val="22"/>
        </w:rPr>
        <w:t>.,</w:t>
      </w:r>
      <w:r w:rsidR="000E0853" w:rsidRPr="00710CBD">
        <w:rPr>
          <w:sz w:val="22"/>
          <w:szCs w:val="22"/>
        </w:rPr>
        <w:t xml:space="preserve"> именуемое</w:t>
      </w:r>
      <w:r w:rsidR="000E0853" w:rsidRPr="00EC65CB">
        <w:rPr>
          <w:sz w:val="22"/>
          <w:szCs w:val="22"/>
        </w:rPr>
        <w:t xml:space="preserve"> в дальнейшем </w:t>
      </w:r>
      <w:r w:rsidR="00206097" w:rsidRPr="00DE10AC">
        <w:rPr>
          <w:sz w:val="22"/>
          <w:szCs w:val="22"/>
        </w:rPr>
        <w:t>«</w:t>
      </w:r>
      <w:r w:rsidR="00206097">
        <w:rPr>
          <w:b/>
          <w:sz w:val="22"/>
          <w:szCs w:val="22"/>
        </w:rPr>
        <w:t>Цедент</w:t>
      </w:r>
      <w:r w:rsidR="00206097" w:rsidRPr="00DE10AC">
        <w:rPr>
          <w:sz w:val="22"/>
          <w:szCs w:val="22"/>
        </w:rPr>
        <w:t xml:space="preserve">», с одной стороны, и 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___________________________________, именуемый </w:t>
      </w:r>
      <w:r w:rsidR="00D00136">
        <w:rPr>
          <w:sz w:val="22"/>
          <w:szCs w:val="22"/>
        </w:rPr>
        <w:t>в дальнейшем</w:t>
      </w:r>
      <w:r w:rsidRPr="00DE10AC">
        <w:rPr>
          <w:sz w:val="22"/>
          <w:szCs w:val="22"/>
        </w:rPr>
        <w:t xml:space="preserve"> </w:t>
      </w:r>
      <w:r w:rsidRPr="00DE10AC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Цессионарий</w:t>
      </w:r>
      <w:r w:rsidRPr="00DE10AC">
        <w:rPr>
          <w:b/>
          <w:sz w:val="22"/>
          <w:szCs w:val="22"/>
        </w:rPr>
        <w:t>»</w:t>
      </w:r>
      <w:r w:rsidRPr="00DE10AC">
        <w:rPr>
          <w:sz w:val="22"/>
          <w:szCs w:val="22"/>
        </w:rPr>
        <w:t xml:space="preserve">, с другой стороны, в дальнейшем совместно именуемые </w:t>
      </w:r>
      <w:r w:rsidRPr="00DE10AC">
        <w:rPr>
          <w:b/>
          <w:sz w:val="22"/>
          <w:szCs w:val="22"/>
        </w:rPr>
        <w:t>«Стороны»,</w:t>
      </w:r>
      <w:r w:rsidRPr="00DE10AC">
        <w:rPr>
          <w:sz w:val="22"/>
          <w:szCs w:val="22"/>
        </w:rPr>
        <w:t xml:space="preserve"> </w:t>
      </w:r>
    </w:p>
    <w:p w:rsidR="00206097" w:rsidRPr="00DE10AC" w:rsidRDefault="00206097" w:rsidP="00206097">
      <w:pPr>
        <w:pStyle w:val="21"/>
        <w:shd w:val="clear" w:color="auto" w:fill="auto"/>
        <w:ind w:firstLine="851"/>
        <w:rPr>
          <w:rFonts w:cs="Times New Roman"/>
          <w:sz w:val="22"/>
          <w:szCs w:val="22"/>
          <w:lang w:val="ru-RU"/>
        </w:rPr>
      </w:pPr>
      <w:r w:rsidRPr="00DE10AC">
        <w:rPr>
          <w:rFonts w:cs="Times New Roman"/>
          <w:sz w:val="22"/>
          <w:szCs w:val="22"/>
        </w:rPr>
        <w:t xml:space="preserve">в </w:t>
      </w:r>
      <w:proofErr w:type="spellStart"/>
      <w:r w:rsidRPr="00DE10AC">
        <w:rPr>
          <w:rFonts w:cs="Times New Roman"/>
          <w:sz w:val="22"/>
          <w:szCs w:val="22"/>
        </w:rPr>
        <w:t>соответствии</w:t>
      </w:r>
      <w:proofErr w:type="spellEnd"/>
      <w:r w:rsidRPr="00DE10AC">
        <w:rPr>
          <w:rFonts w:cs="Times New Roman"/>
          <w:sz w:val="22"/>
          <w:szCs w:val="22"/>
        </w:rPr>
        <w:t xml:space="preserve"> с </w:t>
      </w:r>
      <w:proofErr w:type="spellStart"/>
      <w:r w:rsidRPr="00DE10AC">
        <w:rPr>
          <w:rFonts w:cs="Times New Roman"/>
          <w:sz w:val="22"/>
          <w:szCs w:val="22"/>
        </w:rPr>
        <w:t>Федеральным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законом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26.10.2002 г. № 127-ФЗ «О </w:t>
      </w:r>
      <w:proofErr w:type="spellStart"/>
      <w:r w:rsidRPr="00DE10AC">
        <w:rPr>
          <w:rFonts w:cs="Times New Roman"/>
          <w:sz w:val="22"/>
          <w:szCs w:val="22"/>
        </w:rPr>
        <w:t>несостоятельности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банкротстве</w:t>
      </w:r>
      <w:proofErr w:type="spellEnd"/>
      <w:r w:rsidRPr="00DE10AC">
        <w:rPr>
          <w:rFonts w:cs="Times New Roman"/>
          <w:sz w:val="22"/>
          <w:szCs w:val="22"/>
        </w:rPr>
        <w:t xml:space="preserve">)»,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</w:t>
      </w:r>
      <w:r w:rsidRPr="00DE10AC">
        <w:rPr>
          <w:rFonts w:cs="Times New Roman"/>
          <w:sz w:val="22"/>
          <w:szCs w:val="22"/>
        </w:rPr>
        <w:t xml:space="preserve"> о </w:t>
      </w:r>
      <w:proofErr w:type="spellStart"/>
      <w:r w:rsidRPr="00DE10AC">
        <w:rPr>
          <w:rFonts w:cs="Times New Roman"/>
          <w:sz w:val="22"/>
          <w:szCs w:val="22"/>
        </w:rPr>
        <w:t>проведении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торгов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продаже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имущества</w:t>
      </w:r>
      <w:proofErr w:type="spellEnd"/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</w:t>
      </w:r>
      <w:r>
        <w:rPr>
          <w:rFonts w:cs="Times New Roman"/>
          <w:sz w:val="22"/>
          <w:szCs w:val="22"/>
        </w:rPr>
        <w:t>анным</w:t>
      </w:r>
      <w:proofErr w:type="spellEnd"/>
      <w:r>
        <w:rPr>
          <w:rFonts w:cs="Times New Roman"/>
          <w:sz w:val="22"/>
          <w:szCs w:val="22"/>
        </w:rPr>
        <w:t xml:space="preserve"> в </w:t>
      </w:r>
      <w:proofErr w:type="spellStart"/>
      <w:r>
        <w:rPr>
          <w:rFonts w:cs="Times New Roman"/>
          <w:sz w:val="22"/>
          <w:szCs w:val="22"/>
        </w:rPr>
        <w:t>газете</w:t>
      </w:r>
      <w:proofErr w:type="spellEnd"/>
      <w:r>
        <w:rPr>
          <w:rFonts w:cs="Times New Roman"/>
          <w:sz w:val="22"/>
          <w:szCs w:val="22"/>
        </w:rPr>
        <w:t xml:space="preserve"> «</w:t>
      </w:r>
      <w:proofErr w:type="spellStart"/>
      <w:r>
        <w:rPr>
          <w:rFonts w:cs="Times New Roman"/>
          <w:sz w:val="22"/>
          <w:szCs w:val="22"/>
        </w:rPr>
        <w:t>Коммерсантъ</w:t>
      </w:r>
      <w:proofErr w:type="spellEnd"/>
      <w:r>
        <w:rPr>
          <w:rFonts w:cs="Times New Roman"/>
          <w:sz w:val="22"/>
          <w:szCs w:val="22"/>
        </w:rPr>
        <w:t xml:space="preserve">» №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  <w:lang w:val="ru-RU"/>
        </w:rPr>
        <w:t xml:space="preserve">  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стр</w:t>
      </w:r>
      <w:proofErr w:type="spellEnd"/>
      <w:r w:rsidRPr="00DE10AC">
        <w:rPr>
          <w:rFonts w:cs="Times New Roman"/>
          <w:sz w:val="22"/>
          <w:szCs w:val="22"/>
        </w:rPr>
        <w:t xml:space="preserve">. </w:t>
      </w:r>
      <w:r w:rsidRPr="00DE10AC">
        <w:rPr>
          <w:rFonts w:cs="Times New Roman"/>
          <w:sz w:val="22"/>
          <w:szCs w:val="22"/>
          <w:lang w:val="ru-RU"/>
        </w:rPr>
        <w:t>______</w:t>
      </w:r>
      <w:r w:rsidRPr="00DE10AC">
        <w:rPr>
          <w:rFonts w:cs="Times New Roman"/>
          <w:sz w:val="22"/>
          <w:szCs w:val="22"/>
        </w:rPr>
        <w:t xml:space="preserve">; </w:t>
      </w:r>
      <w:proofErr w:type="spellStart"/>
      <w:r w:rsidRPr="00DE10AC">
        <w:rPr>
          <w:rFonts w:cs="Times New Roman"/>
          <w:sz w:val="22"/>
          <w:szCs w:val="22"/>
        </w:rPr>
        <w:t>информационным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сообщением</w:t>
      </w:r>
      <w:proofErr w:type="spellEnd"/>
      <w:r w:rsidRPr="00DE10AC">
        <w:rPr>
          <w:rFonts w:cs="Times New Roman"/>
          <w:sz w:val="22"/>
          <w:szCs w:val="22"/>
        </w:rPr>
        <w:t xml:space="preserve"> № </w:t>
      </w:r>
      <w:r w:rsidRPr="00DE10AC">
        <w:rPr>
          <w:rFonts w:cs="Times New Roman"/>
          <w:sz w:val="22"/>
          <w:szCs w:val="22"/>
          <w:lang w:val="ru-RU"/>
        </w:rPr>
        <w:t>__________</w:t>
      </w:r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от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r w:rsidRPr="00DE10AC">
        <w:rPr>
          <w:rFonts w:cs="Times New Roman"/>
          <w:sz w:val="22"/>
          <w:szCs w:val="22"/>
          <w:lang w:val="ru-RU"/>
        </w:rPr>
        <w:t>_____________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опубликованным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сайте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Единого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федерального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реестра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сведений</w:t>
      </w:r>
      <w:proofErr w:type="spellEnd"/>
      <w:r w:rsidRPr="00DE10AC">
        <w:rPr>
          <w:rFonts w:cs="Times New Roman"/>
          <w:sz w:val="22"/>
          <w:szCs w:val="22"/>
        </w:rPr>
        <w:t xml:space="preserve"> о </w:t>
      </w:r>
      <w:r w:rsidRPr="00DE10AC">
        <w:rPr>
          <w:rFonts w:cs="Times New Roman"/>
          <w:noProof/>
          <w:sz w:val="22"/>
          <w:szCs w:val="22"/>
        </w:rPr>
        <w:t>банкротстве</w:t>
      </w:r>
      <w:r w:rsidRPr="00DE10AC">
        <w:rPr>
          <w:rFonts w:cs="Times New Roman"/>
          <w:sz w:val="22"/>
          <w:szCs w:val="22"/>
        </w:rPr>
        <w:t xml:space="preserve">, </w:t>
      </w:r>
      <w:proofErr w:type="spellStart"/>
      <w:r w:rsidRPr="00DE10AC">
        <w:rPr>
          <w:rFonts w:cs="Times New Roman"/>
          <w:sz w:val="22"/>
          <w:szCs w:val="22"/>
        </w:rPr>
        <w:t>заключили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настоящий</w:t>
      </w:r>
      <w:proofErr w:type="spellEnd"/>
      <w:r w:rsidRPr="00DE10AC">
        <w:rPr>
          <w:rFonts w:cs="Times New Roman"/>
          <w:sz w:val="22"/>
          <w:szCs w:val="22"/>
        </w:rPr>
        <w:t xml:space="preserve">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 xml:space="preserve"> (</w:t>
      </w:r>
      <w:proofErr w:type="spellStart"/>
      <w:r w:rsidRPr="00DE10AC">
        <w:rPr>
          <w:rFonts w:cs="Times New Roman"/>
          <w:sz w:val="22"/>
          <w:szCs w:val="22"/>
        </w:rPr>
        <w:t>Далее</w:t>
      </w:r>
      <w:proofErr w:type="spellEnd"/>
      <w:r w:rsidRPr="00DE10AC">
        <w:rPr>
          <w:rFonts w:cs="Times New Roman"/>
          <w:sz w:val="22"/>
          <w:szCs w:val="22"/>
        </w:rPr>
        <w:t xml:space="preserve"> - </w:t>
      </w:r>
      <w:proofErr w:type="spellStart"/>
      <w:r w:rsidRPr="00DE10AC">
        <w:rPr>
          <w:rFonts w:cs="Times New Roman"/>
          <w:sz w:val="22"/>
          <w:szCs w:val="22"/>
        </w:rPr>
        <w:t>Договор</w:t>
      </w:r>
      <w:proofErr w:type="spellEnd"/>
      <w:r w:rsidRPr="00DE10AC">
        <w:rPr>
          <w:rFonts w:cs="Times New Roman"/>
          <w:sz w:val="22"/>
          <w:szCs w:val="22"/>
        </w:rPr>
        <w:t>)</w:t>
      </w:r>
      <w:r w:rsidRPr="00DE10AC">
        <w:rPr>
          <w:rFonts w:cs="Times New Roman"/>
          <w:sz w:val="22"/>
          <w:szCs w:val="22"/>
          <w:lang w:val="ru-RU"/>
        </w:rPr>
        <w:t>.</w:t>
      </w: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</w:p>
    <w:p w:rsidR="00206097" w:rsidRPr="00DE10AC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>Настоящий договор заключен по результатам торго</w:t>
      </w:r>
      <w:r w:rsidR="00E14599">
        <w:rPr>
          <w:sz w:val="22"/>
          <w:szCs w:val="22"/>
        </w:rPr>
        <w:t xml:space="preserve">в, проведенных «__» ______ 2020 </w:t>
      </w:r>
      <w:r w:rsidRPr="00DE10AC">
        <w:rPr>
          <w:sz w:val="22"/>
          <w:szCs w:val="22"/>
        </w:rPr>
        <w:t>г.</w:t>
      </w:r>
      <w:r w:rsidR="0020300A">
        <w:rPr>
          <w:sz w:val="22"/>
          <w:szCs w:val="22"/>
        </w:rPr>
        <w:t xml:space="preserve"> конкурсн</w:t>
      </w:r>
      <w:r w:rsidR="00D00136">
        <w:rPr>
          <w:sz w:val="22"/>
          <w:szCs w:val="22"/>
        </w:rPr>
        <w:t>ым</w:t>
      </w:r>
      <w:r w:rsidR="0020300A">
        <w:rPr>
          <w:sz w:val="22"/>
          <w:szCs w:val="22"/>
        </w:rPr>
        <w:t xml:space="preserve"> управляющ</w:t>
      </w:r>
      <w:r w:rsidR="00D00136">
        <w:rPr>
          <w:sz w:val="22"/>
          <w:szCs w:val="22"/>
        </w:rPr>
        <w:t>им</w:t>
      </w:r>
      <w:r w:rsidR="0020300A">
        <w:rPr>
          <w:sz w:val="22"/>
          <w:szCs w:val="22"/>
        </w:rPr>
        <w:t xml:space="preserve"> </w:t>
      </w:r>
      <w:r w:rsidR="00E14599" w:rsidRPr="00577957">
        <w:rPr>
          <w:sz w:val="22"/>
          <w:szCs w:val="22"/>
        </w:rPr>
        <w:t>ООО «</w:t>
      </w:r>
      <w:proofErr w:type="spellStart"/>
      <w:r w:rsidR="00E14599" w:rsidRPr="00577957">
        <w:rPr>
          <w:sz w:val="22"/>
          <w:szCs w:val="22"/>
        </w:rPr>
        <w:t>Рислэнд</w:t>
      </w:r>
      <w:proofErr w:type="spellEnd"/>
      <w:r w:rsidR="00E14599" w:rsidRPr="00577957">
        <w:rPr>
          <w:sz w:val="22"/>
          <w:szCs w:val="22"/>
        </w:rPr>
        <w:t>»</w:t>
      </w:r>
      <w:r w:rsidR="003E5E16">
        <w:rPr>
          <w:sz w:val="22"/>
          <w:szCs w:val="22"/>
        </w:rPr>
        <w:t xml:space="preserve"> </w:t>
      </w:r>
      <w:proofErr w:type="spellStart"/>
      <w:r w:rsidR="003E5E16">
        <w:rPr>
          <w:sz w:val="22"/>
          <w:szCs w:val="22"/>
        </w:rPr>
        <w:t>Огарковым</w:t>
      </w:r>
      <w:proofErr w:type="spellEnd"/>
      <w:r w:rsidR="003E5E16">
        <w:rPr>
          <w:sz w:val="22"/>
          <w:szCs w:val="22"/>
        </w:rPr>
        <w:t xml:space="preserve"> Олегом Александровичем</w:t>
      </w:r>
      <w:r w:rsidR="0020300A">
        <w:rPr>
          <w:sz w:val="22"/>
          <w:szCs w:val="22"/>
        </w:rPr>
        <w:t>.</w:t>
      </w:r>
    </w:p>
    <w:p w:rsidR="00206097" w:rsidRDefault="00206097" w:rsidP="00206097">
      <w:pPr>
        <w:ind w:firstLine="851"/>
        <w:jc w:val="both"/>
        <w:rPr>
          <w:sz w:val="22"/>
          <w:szCs w:val="22"/>
        </w:rPr>
      </w:pPr>
      <w:r w:rsidRPr="00DE10AC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E14599" w:rsidRPr="00577957">
        <w:rPr>
          <w:sz w:val="22"/>
          <w:szCs w:val="22"/>
        </w:rPr>
        <w:t>ООО «</w:t>
      </w:r>
      <w:proofErr w:type="spellStart"/>
      <w:r w:rsidR="00E14599" w:rsidRPr="00577957">
        <w:rPr>
          <w:sz w:val="22"/>
          <w:szCs w:val="22"/>
        </w:rPr>
        <w:t>Рислэнд</w:t>
      </w:r>
      <w:proofErr w:type="spellEnd"/>
      <w:r w:rsidR="00E14599" w:rsidRPr="00577957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DE10AC">
        <w:rPr>
          <w:sz w:val="22"/>
          <w:szCs w:val="22"/>
        </w:rPr>
        <w:t>от «__» _______ 20</w:t>
      </w:r>
      <w:r w:rsidR="00E14599">
        <w:rPr>
          <w:sz w:val="22"/>
          <w:szCs w:val="22"/>
        </w:rPr>
        <w:t xml:space="preserve">20 </w:t>
      </w:r>
      <w:r w:rsidRPr="00DE10AC">
        <w:rPr>
          <w:sz w:val="22"/>
          <w:szCs w:val="22"/>
        </w:rPr>
        <w:t>г.</w:t>
      </w:r>
    </w:p>
    <w:p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DC5C9E" w:rsidRDefault="00295971" w:rsidP="00DC5C9E">
      <w:pPr>
        <w:ind w:firstLine="851"/>
        <w:jc w:val="both"/>
        <w:rPr>
          <w:sz w:val="22"/>
          <w:szCs w:val="22"/>
        </w:rPr>
      </w:pPr>
    </w:p>
    <w:p w:rsidR="00295971" w:rsidRPr="00DC5C9E" w:rsidRDefault="00295971" w:rsidP="00206097">
      <w:pPr>
        <w:pStyle w:val="a7"/>
        <w:numPr>
          <w:ilvl w:val="0"/>
          <w:numId w:val="3"/>
        </w:numPr>
        <w:spacing w:after="0" w:line="240" w:lineRule="auto"/>
        <w:ind w:left="567" w:hanging="563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Термины и определения</w:t>
      </w:r>
    </w:p>
    <w:p w:rsidR="00206097" w:rsidRDefault="00295971" w:rsidP="00206097">
      <w:pPr>
        <w:pStyle w:val="a7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целей настоящего Договора Стороны согласовали толкование некоторых терминов и определений:</w:t>
      </w:r>
    </w:p>
    <w:p w:rsidR="00206097" w:rsidRDefault="00206097" w:rsidP="003E5E16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206097">
        <w:rPr>
          <w:rFonts w:ascii="Times New Roman" w:hAnsi="Times New Roman" w:cs="Times New Roman"/>
        </w:rPr>
        <w:t xml:space="preserve">Цедент – </w:t>
      </w:r>
      <w:r w:rsidR="00E14599" w:rsidRPr="00577957">
        <w:rPr>
          <w:rFonts w:ascii="Times New Roman" w:hAnsi="Times New Roman"/>
          <w:b/>
        </w:rPr>
        <w:t>ООО «</w:t>
      </w:r>
      <w:proofErr w:type="spellStart"/>
      <w:r w:rsidR="00E14599" w:rsidRPr="00577957">
        <w:rPr>
          <w:rFonts w:ascii="Times New Roman" w:hAnsi="Times New Roman"/>
          <w:b/>
        </w:rPr>
        <w:t>Рислэнд</w:t>
      </w:r>
      <w:proofErr w:type="spellEnd"/>
      <w:r w:rsidR="00E14599" w:rsidRPr="00577957">
        <w:rPr>
          <w:rFonts w:ascii="Times New Roman" w:hAnsi="Times New Roman"/>
          <w:b/>
        </w:rPr>
        <w:t>»</w:t>
      </w:r>
      <w:r w:rsidR="00E14599" w:rsidRPr="00577957">
        <w:rPr>
          <w:rFonts w:ascii="Times New Roman" w:hAnsi="Times New Roman"/>
        </w:rPr>
        <w:t xml:space="preserve"> </w:t>
      </w:r>
      <w:r w:rsidR="00E14599" w:rsidRPr="00FE4EA2">
        <w:t>(</w:t>
      </w:r>
      <w:r w:rsidR="00E14599" w:rsidRPr="00577957">
        <w:rPr>
          <w:rFonts w:ascii="Times New Roman" w:hAnsi="Times New Roman"/>
        </w:rPr>
        <w:t>ОГРН 1107746317986, ИНН 7701874095, юр. адрес: 107028, г. Москва, ул. Электрозаводская, д. 27, стр. 9</w:t>
      </w:r>
      <w:r w:rsidR="000E0853">
        <w:rPr>
          <w:rFonts w:ascii="Times New Roman" w:hAnsi="Times New Roman" w:cs="Times New Roman"/>
        </w:rPr>
        <w:t>)</w:t>
      </w:r>
    </w:p>
    <w:p w:rsidR="00295971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–</w:t>
      </w:r>
      <w:r w:rsidRPr="00206097">
        <w:rPr>
          <w:rFonts w:ascii="Times New Roman" w:hAnsi="Times New Roman" w:cs="Times New Roman"/>
        </w:rPr>
        <w:t>_________________________________________________________</w:t>
      </w:r>
      <w:r w:rsidRPr="00DC5C9E">
        <w:rPr>
          <w:rFonts w:ascii="Times New Roman" w:hAnsi="Times New Roman" w:cs="Times New Roman"/>
        </w:rPr>
        <w:t>;</w:t>
      </w:r>
    </w:p>
    <w:p w:rsidR="00A16D30" w:rsidRPr="00DC5C9E" w:rsidRDefault="00295971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Должник –</w:t>
      </w:r>
      <w:r w:rsidR="00A16D30" w:rsidRPr="00DC5C9E">
        <w:rPr>
          <w:rFonts w:ascii="Times New Roman" w:hAnsi="Times New Roman" w:cs="Times New Roman"/>
        </w:rPr>
        <w:t xml:space="preserve"> </w:t>
      </w:r>
      <w:r w:rsidR="00206097">
        <w:rPr>
          <w:rFonts w:ascii="Times New Roman" w:hAnsi="Times New Roman" w:cs="Times New Roman"/>
        </w:rPr>
        <w:t xml:space="preserve">Общество с ограниченной ответственностью «_____________» (ИНН_________ОГРН_________, юридический </w:t>
      </w:r>
      <w:proofErr w:type="gramStart"/>
      <w:r w:rsidR="00206097">
        <w:rPr>
          <w:rFonts w:ascii="Times New Roman" w:hAnsi="Times New Roman" w:cs="Times New Roman"/>
        </w:rPr>
        <w:t>адрес:_</w:t>
      </w:r>
      <w:proofErr w:type="gramEnd"/>
      <w:r w:rsidR="00206097">
        <w:rPr>
          <w:rFonts w:ascii="Times New Roman" w:hAnsi="Times New Roman" w:cs="Times New Roman"/>
        </w:rPr>
        <w:t>___________)</w:t>
      </w:r>
      <w:r w:rsidR="00A16D30" w:rsidRPr="00DC5C9E">
        <w:rPr>
          <w:rFonts w:ascii="Times New Roman" w:hAnsi="Times New Roman" w:cs="Times New Roman"/>
        </w:rPr>
        <w:t>;</w:t>
      </w:r>
    </w:p>
    <w:p w:rsidR="00295971" w:rsidRPr="00DC5C9E" w:rsidRDefault="00B07AC9" w:rsidP="00DC5C9E">
      <w:pPr>
        <w:pStyle w:val="a7"/>
        <w:numPr>
          <w:ilvl w:val="2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Договор – </w:t>
      </w:r>
      <w:r w:rsidR="00985348" w:rsidRPr="00DC5C9E">
        <w:rPr>
          <w:rFonts w:ascii="Times New Roman" w:hAnsi="Times New Roman" w:cs="Times New Roman"/>
        </w:rPr>
        <w:t>договоры, сделки и иные соглашения, на основании которых у Должник</w:t>
      </w:r>
      <w:r w:rsidR="00206097">
        <w:rPr>
          <w:rFonts w:ascii="Times New Roman" w:hAnsi="Times New Roman" w:cs="Times New Roman"/>
        </w:rPr>
        <w:t>а</w:t>
      </w:r>
      <w:r w:rsidR="00985348" w:rsidRPr="00DC5C9E">
        <w:rPr>
          <w:rFonts w:ascii="Times New Roman" w:hAnsi="Times New Roman" w:cs="Times New Roman"/>
        </w:rPr>
        <w:t xml:space="preserve"> возникли денежные обязательства перед Цедентом. </w:t>
      </w:r>
    </w:p>
    <w:p w:rsidR="00416E64" w:rsidRPr="00DC5C9E" w:rsidRDefault="00416E6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(Задолженность) – денежные обязательства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 которых возложена на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судебными актами.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денежных обязательств, прекращение прав требования Цедента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и одновременное возникновение таких прав у Цессионария в том объеме и на тех условиях, которые существовали по Договору к моменту заключения настоящего Договора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:rsidR="00295971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</w:t>
      </w:r>
      <w:proofErr w:type="gramStart"/>
      <w:r w:rsidRPr="00DC5C9E">
        <w:rPr>
          <w:rFonts w:ascii="Times New Roman" w:hAnsi="Times New Roman" w:cs="Times New Roman"/>
        </w:rPr>
        <w:t>производится</w:t>
      </w:r>
      <w:proofErr w:type="gramEnd"/>
      <w:r w:rsidRPr="00DC5C9E">
        <w:rPr>
          <w:rFonts w:ascii="Times New Roman" w:hAnsi="Times New Roman" w:cs="Times New Roman"/>
        </w:rPr>
        <w:t xml:space="preserve"> начиная со строчной буквы, что также не влияет на их толкование.</w:t>
      </w:r>
    </w:p>
    <w:p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Предмет Договора</w:t>
      </w:r>
    </w:p>
    <w:p w:rsidR="0098170C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соответствии с условиями настоящего Договора, Цедент передает, а Цессионарий принимает Права требования к Должник</w:t>
      </w:r>
      <w:r w:rsidR="00206097">
        <w:rPr>
          <w:rFonts w:ascii="Times New Roman" w:hAnsi="Times New Roman" w:cs="Times New Roman"/>
        </w:rPr>
        <w:t>у</w:t>
      </w:r>
      <w:r w:rsidRPr="00DC5C9E">
        <w:rPr>
          <w:rFonts w:ascii="Times New Roman" w:hAnsi="Times New Roman" w:cs="Times New Roman"/>
        </w:rPr>
        <w:t xml:space="preserve"> по денежным обязательствам последних, основанные на Договорах.</w:t>
      </w:r>
    </w:p>
    <w:tbl>
      <w:tblPr>
        <w:tblW w:w="9390" w:type="dxa"/>
        <w:tblInd w:w="675" w:type="dxa"/>
        <w:tblLook w:val="04A0" w:firstRow="1" w:lastRow="0" w:firstColumn="1" w:lastColumn="0" w:noHBand="0" w:noVBand="1"/>
      </w:tblPr>
      <w:tblGrid>
        <w:gridCol w:w="1985"/>
        <w:gridCol w:w="5704"/>
        <w:gridCol w:w="1701"/>
      </w:tblGrid>
      <w:tr w:rsidR="00EB64CB" w:rsidRPr="008F4F91" w:rsidTr="00EB64CB">
        <w:trPr>
          <w:trHeight w:val="30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4CB" w:rsidRPr="008F4F91" w:rsidRDefault="00EB64CB" w:rsidP="00F74C5B">
            <w:pPr>
              <w:rPr>
                <w:b/>
                <w:bCs/>
                <w:color w:val="000000"/>
                <w:sz w:val="20"/>
              </w:rPr>
            </w:pPr>
            <w:r w:rsidRPr="008F4F91">
              <w:rPr>
                <w:b/>
                <w:bCs/>
                <w:color w:val="000000"/>
                <w:sz w:val="20"/>
              </w:rPr>
              <w:lastRenderedPageBreak/>
              <w:t>Лот № 1: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4CB" w:rsidRPr="008F4F91" w:rsidRDefault="00EB64CB" w:rsidP="00F74C5B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4CB" w:rsidRPr="008F4F91" w:rsidRDefault="00EB64CB" w:rsidP="00F74C5B">
            <w:pPr>
              <w:rPr>
                <w:color w:val="000000"/>
                <w:sz w:val="20"/>
              </w:rPr>
            </w:pPr>
          </w:p>
        </w:tc>
      </w:tr>
      <w:tr w:rsidR="00EB64CB" w:rsidRPr="008F4F91" w:rsidTr="00EB64CB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CB" w:rsidRPr="008F4F91" w:rsidRDefault="00EB64CB" w:rsidP="00F74C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F4F91">
              <w:rPr>
                <w:b/>
                <w:bCs/>
                <w:color w:val="000000"/>
                <w:sz w:val="20"/>
              </w:rPr>
              <w:t>Наименование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CB" w:rsidRPr="008F4F91" w:rsidRDefault="00EB64CB" w:rsidP="00F74C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F4F91">
              <w:rPr>
                <w:b/>
                <w:bCs/>
                <w:color w:val="000000"/>
                <w:sz w:val="20"/>
              </w:rPr>
              <w:t>Основание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4CB" w:rsidRPr="008F4F91" w:rsidRDefault="00EB64CB" w:rsidP="00F74C5B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8F4F91">
              <w:rPr>
                <w:b/>
                <w:bCs/>
                <w:color w:val="000000"/>
                <w:sz w:val="20"/>
              </w:rPr>
              <w:t>Сумма</w:t>
            </w:r>
            <w:r>
              <w:rPr>
                <w:b/>
                <w:bCs/>
                <w:color w:val="000000"/>
                <w:sz w:val="20"/>
              </w:rPr>
              <w:t xml:space="preserve"> (в руб.)</w:t>
            </w:r>
          </w:p>
        </w:tc>
      </w:tr>
      <w:tr w:rsidR="00EB64CB" w:rsidRPr="008F4F91" w:rsidTr="00EB64CB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CB" w:rsidRDefault="00EB64CB" w:rsidP="00F74C5B">
            <w:pPr>
              <w:jc w:val="center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Лонтресса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Трэйдинг</w:t>
            </w:r>
            <w:proofErr w:type="spellEnd"/>
            <w:r>
              <w:rPr>
                <w:color w:val="000000"/>
                <w:sz w:val="20"/>
              </w:rPr>
              <w:t xml:space="preserve"> ЛТД, регистрационный номер: 322797</w:t>
            </w:r>
          </w:p>
          <w:p w:rsidR="00EB64CB" w:rsidRDefault="00EB64CB" w:rsidP="00F74C5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Место нахождения: Арх. </w:t>
            </w:r>
            <w:proofErr w:type="spellStart"/>
            <w:r>
              <w:rPr>
                <w:color w:val="000000"/>
                <w:sz w:val="20"/>
              </w:rPr>
              <w:t>Макариу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  <w:lang w:val="en-US"/>
              </w:rPr>
              <w:t>III</w:t>
            </w:r>
            <w:r>
              <w:rPr>
                <w:color w:val="000000"/>
                <w:sz w:val="20"/>
              </w:rPr>
              <w:t>, 155 ПРОТЕАС ХАУС,</w:t>
            </w:r>
          </w:p>
          <w:p w:rsidR="00EB64CB" w:rsidRPr="00E05D3E" w:rsidRDefault="00EB64CB" w:rsidP="00F74C5B">
            <w:pPr>
              <w:jc w:val="center"/>
              <w:rPr>
                <w:color w:val="000000"/>
                <w:sz w:val="20"/>
                <w:lang w:val="en-US"/>
              </w:rPr>
            </w:pPr>
            <w:r w:rsidRPr="00E05D3E">
              <w:rPr>
                <w:color w:val="000000"/>
                <w:sz w:val="20"/>
                <w:lang w:val="en-US"/>
              </w:rPr>
              <w:t xml:space="preserve">5 </w:t>
            </w:r>
            <w:r>
              <w:rPr>
                <w:color w:val="000000"/>
                <w:sz w:val="20"/>
              </w:rPr>
              <w:t>этаж</w:t>
            </w:r>
            <w:r w:rsidRPr="00E05D3E">
              <w:rPr>
                <w:color w:val="000000"/>
                <w:sz w:val="20"/>
                <w:lang w:val="en-US"/>
              </w:rPr>
              <w:t xml:space="preserve">, 3026, </w:t>
            </w:r>
            <w:proofErr w:type="spellStart"/>
            <w:r>
              <w:rPr>
                <w:color w:val="000000"/>
                <w:sz w:val="20"/>
              </w:rPr>
              <w:t>Лимассол</w:t>
            </w:r>
            <w:proofErr w:type="spellEnd"/>
            <w:r w:rsidRPr="00E05D3E">
              <w:rPr>
                <w:color w:val="000000"/>
                <w:sz w:val="20"/>
                <w:lang w:val="en-US"/>
              </w:rPr>
              <w:t xml:space="preserve">, </w:t>
            </w:r>
            <w:r>
              <w:rPr>
                <w:color w:val="000000"/>
                <w:sz w:val="20"/>
              </w:rPr>
              <w:t>Кипр</w:t>
            </w:r>
            <w:r w:rsidRPr="00E05D3E">
              <w:rPr>
                <w:color w:val="000000"/>
                <w:sz w:val="20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20"/>
                <w:lang w:val="en-US"/>
              </w:rPr>
              <w:t>Lontressa</w:t>
            </w:r>
            <w:proofErr w:type="spellEnd"/>
            <w:r w:rsidRPr="00E05D3E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lang w:val="en-US"/>
              </w:rPr>
              <w:t>Trading</w:t>
            </w:r>
            <w:r w:rsidRPr="00E05D3E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lang w:val="en-US"/>
              </w:rPr>
              <w:t>LTD</w:t>
            </w:r>
          </w:p>
          <w:p w:rsidR="00EB64CB" w:rsidRPr="00E05D3E" w:rsidRDefault="00EB64CB" w:rsidP="00F74C5B">
            <w:pPr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Address</w:t>
            </w:r>
            <w:r w:rsidRPr="00E05D3E">
              <w:rPr>
                <w:color w:val="000000"/>
                <w:sz w:val="20"/>
                <w:lang w:val="en-US"/>
              </w:rPr>
              <w:t xml:space="preserve">: </w:t>
            </w:r>
            <w:r>
              <w:rPr>
                <w:color w:val="000000"/>
                <w:sz w:val="20"/>
                <w:lang w:val="en-US"/>
              </w:rPr>
              <w:t>Arch</w:t>
            </w:r>
            <w:r w:rsidRPr="00E05D3E">
              <w:rPr>
                <w:color w:val="000000"/>
                <w:sz w:val="20"/>
                <w:lang w:val="en-US"/>
              </w:rPr>
              <w:t xml:space="preserve">. </w:t>
            </w:r>
            <w:proofErr w:type="spellStart"/>
            <w:r>
              <w:rPr>
                <w:color w:val="000000"/>
                <w:sz w:val="20"/>
                <w:lang w:val="en-US"/>
              </w:rPr>
              <w:t>Makariou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III</w:t>
            </w:r>
            <w:r w:rsidRPr="008F1EED">
              <w:rPr>
                <w:color w:val="000000"/>
                <w:sz w:val="20"/>
                <w:lang w:val="en-US"/>
              </w:rPr>
              <w:t xml:space="preserve">, 155 </w:t>
            </w:r>
            <w:proofErr w:type="spellStart"/>
            <w:r>
              <w:rPr>
                <w:color w:val="000000"/>
                <w:sz w:val="20"/>
                <w:lang w:val="en-US"/>
              </w:rPr>
              <w:t>Proteas</w:t>
            </w:r>
            <w:proofErr w:type="spellEnd"/>
            <w:r>
              <w:rPr>
                <w:color w:val="000000"/>
                <w:sz w:val="20"/>
                <w:lang w:val="en-US"/>
              </w:rPr>
              <w:t xml:space="preserve"> House, 5</w:t>
            </w:r>
            <w:r w:rsidRPr="008F1EED">
              <w:rPr>
                <w:color w:val="000000"/>
                <w:sz w:val="20"/>
                <w:vertAlign w:val="superscript"/>
                <w:lang w:val="en-US"/>
              </w:rPr>
              <w:t>th</w:t>
            </w:r>
            <w:r>
              <w:rPr>
                <w:color w:val="000000"/>
                <w:sz w:val="20"/>
                <w:lang w:val="en-US"/>
              </w:rPr>
              <w:t xml:space="preserve"> floor, 3026, Limassol, Cyprus)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CB" w:rsidRDefault="00EB64CB" w:rsidP="00F74C5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Договор займа №</w:t>
            </w:r>
            <w:r>
              <w:rPr>
                <w:color w:val="000000"/>
                <w:sz w:val="20"/>
                <w:lang w:val="en-US"/>
              </w:rPr>
              <w:t>LA</w:t>
            </w:r>
            <w:r w:rsidRPr="008F1EED"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  <w:lang w:val="en-US"/>
              </w:rPr>
              <w:t>RISL</w:t>
            </w:r>
            <w:r w:rsidRPr="008F1EED"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  <w:lang w:val="en-US"/>
              </w:rPr>
              <w:t>LONT</w:t>
            </w:r>
            <w:r w:rsidRPr="008F1EED">
              <w:rPr>
                <w:color w:val="000000"/>
                <w:sz w:val="20"/>
              </w:rPr>
              <w:t>-170114</w:t>
            </w:r>
            <w:r>
              <w:rPr>
                <w:color w:val="000000"/>
                <w:sz w:val="20"/>
              </w:rPr>
              <w:t xml:space="preserve"> от 17 января 2014 года; Договор займа № </w:t>
            </w:r>
            <w:r>
              <w:rPr>
                <w:color w:val="000000"/>
                <w:sz w:val="20"/>
                <w:lang w:val="en-US"/>
              </w:rPr>
              <w:t>LA</w:t>
            </w:r>
            <w:r w:rsidRPr="00202785"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  <w:lang w:val="en-US"/>
              </w:rPr>
              <w:t>RISL</w:t>
            </w:r>
            <w:r w:rsidRPr="00202785"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  <w:lang w:val="en-US"/>
              </w:rPr>
              <w:t>LONT</w:t>
            </w:r>
            <w:r w:rsidRPr="00202785">
              <w:rPr>
                <w:color w:val="000000"/>
                <w:sz w:val="20"/>
              </w:rPr>
              <w:t xml:space="preserve">-191214 </w:t>
            </w:r>
            <w:r>
              <w:rPr>
                <w:color w:val="000000"/>
                <w:sz w:val="20"/>
              </w:rPr>
              <w:t>от 19.12.2014 года; Договор займа б/н от 24.07.2013 г.;</w:t>
            </w:r>
          </w:p>
          <w:p w:rsidR="00EB64CB" w:rsidRDefault="00EB64CB" w:rsidP="00F74C5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Дополнительное соглашения № 1 от 27.07.2015 г. к договору займа от 24.07.2013 г.;</w:t>
            </w:r>
          </w:p>
          <w:p w:rsidR="00EB64CB" w:rsidRDefault="00EB64CB" w:rsidP="00F74C5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Дополнительное соглашение № 1 от 09.02.2015 г. к Договору займа № </w:t>
            </w:r>
            <w:r>
              <w:rPr>
                <w:color w:val="000000"/>
                <w:sz w:val="20"/>
                <w:lang w:val="en-US"/>
              </w:rPr>
              <w:t>LA</w:t>
            </w:r>
            <w:r w:rsidRPr="00202785"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  <w:lang w:val="en-US"/>
              </w:rPr>
              <w:t>RISL</w:t>
            </w:r>
            <w:r w:rsidRPr="00202785"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  <w:lang w:val="en-US"/>
              </w:rPr>
              <w:t>LONT</w:t>
            </w:r>
            <w:r w:rsidRPr="00202785">
              <w:rPr>
                <w:color w:val="000000"/>
                <w:sz w:val="20"/>
              </w:rPr>
              <w:t xml:space="preserve">-191214 </w:t>
            </w:r>
            <w:r>
              <w:rPr>
                <w:color w:val="000000"/>
                <w:sz w:val="20"/>
              </w:rPr>
              <w:t>от 19.12.2014 года;</w:t>
            </w:r>
          </w:p>
          <w:p w:rsidR="00EB64CB" w:rsidRPr="00E05D3E" w:rsidRDefault="00EB64CB" w:rsidP="00F74C5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Дополнительное соглашение № 1 от 22.12.2014 г. к Договору займа</w:t>
            </w:r>
            <w:r w:rsidRPr="00E05D3E">
              <w:rPr>
                <w:color w:val="000000"/>
                <w:sz w:val="20"/>
              </w:rPr>
              <w:t xml:space="preserve"> №</w:t>
            </w:r>
            <w:r>
              <w:rPr>
                <w:color w:val="000000"/>
                <w:sz w:val="20"/>
                <w:lang w:val="en-US"/>
              </w:rPr>
              <w:t>LA</w:t>
            </w:r>
            <w:r w:rsidRPr="00E05D3E"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  <w:lang w:val="en-US"/>
              </w:rPr>
              <w:t>RISL</w:t>
            </w:r>
            <w:r w:rsidRPr="00E05D3E"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  <w:lang w:val="en-US"/>
              </w:rPr>
              <w:t>LONT</w:t>
            </w:r>
            <w:r w:rsidRPr="00E05D3E">
              <w:rPr>
                <w:color w:val="000000"/>
                <w:sz w:val="20"/>
              </w:rPr>
              <w:t xml:space="preserve">-170114 </w:t>
            </w:r>
            <w:r>
              <w:rPr>
                <w:color w:val="000000"/>
                <w:sz w:val="20"/>
              </w:rPr>
              <w:t>от</w:t>
            </w:r>
            <w:r w:rsidRPr="00E05D3E">
              <w:rPr>
                <w:color w:val="000000"/>
                <w:sz w:val="20"/>
              </w:rPr>
              <w:t xml:space="preserve"> 17 </w:t>
            </w:r>
            <w:r>
              <w:rPr>
                <w:color w:val="000000"/>
                <w:sz w:val="20"/>
              </w:rPr>
              <w:t>января</w:t>
            </w:r>
            <w:r w:rsidRPr="00E05D3E">
              <w:rPr>
                <w:color w:val="000000"/>
                <w:sz w:val="20"/>
              </w:rPr>
              <w:t xml:space="preserve"> 2014;</w:t>
            </w:r>
          </w:p>
          <w:p w:rsidR="00EB64CB" w:rsidRDefault="00EB64CB" w:rsidP="00F74C5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Дополнительное соглашение № 2 от 20.01.2016 г. к Договору займа №</w:t>
            </w:r>
            <w:r>
              <w:rPr>
                <w:color w:val="000000"/>
                <w:sz w:val="20"/>
                <w:lang w:val="en-US"/>
              </w:rPr>
              <w:t>LA</w:t>
            </w:r>
            <w:r w:rsidRPr="008F1EED"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  <w:lang w:val="en-US"/>
              </w:rPr>
              <w:t>RISL</w:t>
            </w:r>
            <w:r w:rsidRPr="008F1EED"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  <w:lang w:val="en-US"/>
              </w:rPr>
              <w:t>LONT</w:t>
            </w:r>
            <w:r w:rsidRPr="008F1EED">
              <w:rPr>
                <w:color w:val="000000"/>
                <w:sz w:val="20"/>
              </w:rPr>
              <w:t>-170114</w:t>
            </w:r>
            <w:r>
              <w:rPr>
                <w:color w:val="000000"/>
                <w:sz w:val="20"/>
              </w:rPr>
              <w:t xml:space="preserve"> от 17 января 2014;</w:t>
            </w:r>
          </w:p>
          <w:p w:rsidR="00EB64CB" w:rsidRDefault="00EB64CB" w:rsidP="00F74C5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Дополнительное соглашение № 2 от 27.07.2015 г. к Договору займа № </w:t>
            </w:r>
            <w:r>
              <w:rPr>
                <w:color w:val="000000"/>
                <w:sz w:val="20"/>
                <w:lang w:val="en-US"/>
              </w:rPr>
              <w:t>LA</w:t>
            </w:r>
            <w:r w:rsidRPr="00202785"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  <w:lang w:val="en-US"/>
              </w:rPr>
              <w:t>RISL</w:t>
            </w:r>
            <w:r w:rsidRPr="00202785"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  <w:lang w:val="en-US"/>
              </w:rPr>
              <w:t>LONT</w:t>
            </w:r>
            <w:r w:rsidRPr="00202785">
              <w:rPr>
                <w:color w:val="000000"/>
                <w:sz w:val="20"/>
              </w:rPr>
              <w:t xml:space="preserve">-191214 </w:t>
            </w:r>
            <w:r>
              <w:rPr>
                <w:color w:val="000000"/>
                <w:sz w:val="20"/>
              </w:rPr>
              <w:t>от 19.12.2014 года;</w:t>
            </w:r>
          </w:p>
          <w:p w:rsidR="00EB64CB" w:rsidRDefault="00EB64CB" w:rsidP="00F74C5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Дополнительное соглашение № 3 от 20.01.2016 г. к Договору займа № </w:t>
            </w:r>
            <w:r>
              <w:rPr>
                <w:color w:val="000000"/>
                <w:sz w:val="20"/>
                <w:lang w:val="en-US"/>
              </w:rPr>
              <w:t>LA</w:t>
            </w:r>
            <w:r w:rsidRPr="00202785">
              <w:rPr>
                <w:color w:val="000000"/>
                <w:sz w:val="20"/>
              </w:rPr>
              <w:t>-</w:t>
            </w:r>
            <w:r>
              <w:rPr>
                <w:color w:val="000000"/>
                <w:sz w:val="20"/>
                <w:lang w:val="en-US"/>
              </w:rPr>
              <w:t>RISL</w:t>
            </w:r>
            <w:r w:rsidRPr="00202785"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  <w:lang w:val="en-US"/>
              </w:rPr>
              <w:t>LONT</w:t>
            </w:r>
            <w:r w:rsidRPr="00202785">
              <w:rPr>
                <w:color w:val="000000"/>
                <w:sz w:val="20"/>
              </w:rPr>
              <w:t xml:space="preserve">-191214 </w:t>
            </w:r>
            <w:r>
              <w:rPr>
                <w:color w:val="000000"/>
                <w:sz w:val="20"/>
              </w:rPr>
              <w:t>от 19.12.2014 года</w:t>
            </w:r>
          </w:p>
          <w:p w:rsidR="00EB64CB" w:rsidRPr="008F4F91" w:rsidRDefault="00EB64CB" w:rsidP="00F74C5B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64CB" w:rsidRPr="008F4F91" w:rsidRDefault="00EB64CB" w:rsidP="00F74C5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7 174 618 140,41</w:t>
            </w:r>
          </w:p>
          <w:p w:rsidR="00EB64CB" w:rsidRPr="008F4F91" w:rsidRDefault="00EB64CB" w:rsidP="00F74C5B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</w:tbl>
    <w:p w:rsidR="00EB64CB" w:rsidRPr="00DC5C9E" w:rsidRDefault="00EB64CB" w:rsidP="00EB64CB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3C3681" w:rsidRPr="00DC5C9E" w:rsidRDefault="003C368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требования, являющ</w:t>
      </w:r>
      <w:r w:rsidR="00206097">
        <w:rPr>
          <w:rFonts w:ascii="Times New Roman" w:hAnsi="Times New Roman" w:cs="Times New Roman"/>
        </w:rPr>
        <w:t>и</w:t>
      </w:r>
      <w:r w:rsidRPr="00DC5C9E">
        <w:rPr>
          <w:rFonts w:ascii="Times New Roman" w:hAnsi="Times New Roman" w:cs="Times New Roman"/>
        </w:rPr>
        <w:t>еся предметом настоящего Договора, входя</w:t>
      </w:r>
      <w:r w:rsidR="00206097">
        <w:rPr>
          <w:rFonts w:ascii="Times New Roman" w:hAnsi="Times New Roman" w:cs="Times New Roman"/>
        </w:rPr>
        <w:t>т в состав</w:t>
      </w:r>
      <w:r w:rsidRPr="00DC5C9E">
        <w:rPr>
          <w:rFonts w:ascii="Times New Roman" w:hAnsi="Times New Roman" w:cs="Times New Roman"/>
        </w:rPr>
        <w:t xml:space="preserve"> Лота № </w:t>
      </w:r>
      <w:r w:rsidR="00EB64CB">
        <w:rPr>
          <w:rFonts w:ascii="Times New Roman" w:hAnsi="Times New Roman" w:cs="Times New Roman"/>
        </w:rPr>
        <w:t>1</w:t>
      </w:r>
      <w:r w:rsidRPr="00DC5C9E">
        <w:rPr>
          <w:rFonts w:ascii="Times New Roman" w:hAnsi="Times New Roman" w:cs="Times New Roman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206097">
        <w:rPr>
          <w:rFonts w:ascii="Times New Roman" w:hAnsi="Times New Roman" w:cs="Times New Roman"/>
        </w:rPr>
        <w:t>____</w:t>
      </w:r>
      <w:r w:rsidRPr="00DC5C9E">
        <w:rPr>
          <w:rFonts w:ascii="Times New Roman" w:hAnsi="Times New Roman" w:cs="Times New Roman"/>
        </w:rPr>
        <w:t xml:space="preserve"> (прот</w:t>
      </w:r>
      <w:r w:rsidR="00EB64CB">
        <w:rPr>
          <w:rFonts w:ascii="Times New Roman" w:hAnsi="Times New Roman" w:cs="Times New Roman"/>
        </w:rPr>
        <w:t>окол № ________ от _________ 2020</w:t>
      </w:r>
      <w:r w:rsidRPr="00DC5C9E">
        <w:rPr>
          <w:rFonts w:ascii="Times New Roman" w:hAnsi="Times New Roman" w:cs="Times New Roman"/>
        </w:rPr>
        <w:t xml:space="preserve"> года).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на момент заключения настоящего Договора. 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</w:p>
    <w:p w:rsidR="0098170C" w:rsidRPr="0020300A" w:rsidRDefault="0098170C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</w:rPr>
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</w:r>
    </w:p>
    <w:p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Права и обязанности Сторон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Цедент обязуется: 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:rsidR="00320B08" w:rsidRPr="00DC5C9E" w:rsidRDefault="00320B08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уведомить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о переходе Прав требования Цедента к Цессионарию в порядке и сроки, установленные настоящим Договором.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сообщить Цессионарию обо всех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требований Цедента, а также сообщить все иные сведения, имеющие значение для осуществления Прав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выполнять иные обязанности, установленные настоящим Договором.</w:t>
      </w:r>
    </w:p>
    <w:p w:rsidR="00320B08" w:rsidRPr="00DC5C9E" w:rsidRDefault="00320B08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Цедент имеет право:</w:t>
      </w:r>
    </w:p>
    <w:p w:rsidR="00320B08" w:rsidRPr="00DC5C9E" w:rsidRDefault="00320B08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Цессионария оплаты стоимости уступки Прав требования в порядке, размере и сроки, согласованные Сторонами в настоящем Договоре.</w:t>
      </w:r>
    </w:p>
    <w:p w:rsidR="005F2634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</w:t>
      </w:r>
      <w:r w:rsidR="005F2634" w:rsidRPr="00DC5C9E">
        <w:rPr>
          <w:rFonts w:ascii="Times New Roman" w:hAnsi="Times New Roman" w:cs="Times New Roman"/>
        </w:rPr>
        <w:t>обязуется:</w:t>
      </w:r>
    </w:p>
    <w:p w:rsidR="005F2634" w:rsidRPr="00DC5C9E" w:rsidRDefault="005F2634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обязуется выполнять обязанности, установленные настоящим Договором.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вправе: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передачи всех документов, удостоверяющих Права требования;</w:t>
      </w:r>
    </w:p>
    <w:p w:rsidR="00295971" w:rsidRDefault="00295971" w:rsidP="00DC5C9E">
      <w:pPr>
        <w:pStyle w:val="a7"/>
        <w:numPr>
          <w:ilvl w:val="2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требовать от Цедента информации о возможных возражениях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 xml:space="preserve"> против прав требования, а также иной информации, имеющей существенное значение для реализации Права требования.</w:t>
      </w:r>
    </w:p>
    <w:p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b/>
        </w:rPr>
        <w:t>Гарантии и заверения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t xml:space="preserve">Цедент гарантирует: 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отсутствие между ним и Должник</w:t>
      </w:r>
      <w:r w:rsidR="00206097">
        <w:rPr>
          <w:rFonts w:ascii="Times New Roman" w:hAnsi="Times New Roman" w:cs="Times New Roman"/>
        </w:rPr>
        <w:t>ом</w:t>
      </w:r>
      <w:r w:rsidRPr="00DC5C9E">
        <w:rPr>
          <w:rFonts w:ascii="Times New Roman" w:hAnsi="Times New Roman" w:cs="Times New Roman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уведомление Цессионария о возможных возражениях Должника против требований Цедента, а также о любых утраченных документах, относящихся к уступаемым Правам требования;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:rsidR="00066F16" w:rsidRPr="00DC5C9E" w:rsidRDefault="005F2634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признания договоров, являющихся основанием возникновения дебиторской задолженности Должник</w:t>
      </w:r>
      <w:r w:rsidR="00206097">
        <w:rPr>
          <w:rFonts w:ascii="Times New Roman" w:hAnsi="Times New Roman" w:cs="Times New Roman"/>
        </w:rPr>
        <w:t>а</w:t>
      </w:r>
      <w:r w:rsidRPr="00DC5C9E">
        <w:rPr>
          <w:rFonts w:ascii="Times New Roman" w:hAnsi="Times New Roman" w:cs="Times New Roman"/>
        </w:rPr>
        <w:t>, незаключенными или недействительными по любому основанию, предусмотренному законодательством, Стороны договорились 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незаключенными или недействительными на дату заключени</w:t>
      </w:r>
      <w:r w:rsidR="00066F16" w:rsidRPr="00DC5C9E">
        <w:rPr>
          <w:rFonts w:ascii="Times New Roman" w:hAnsi="Times New Roman" w:cs="Times New Roman"/>
        </w:rPr>
        <w:t>я договора Цеденту не известны.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Цессионарий гарантирует: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полную оплату совершенной уступки прав требования, на условиях, установленных Договором;</w:t>
      </w:r>
    </w:p>
    <w:p w:rsidR="00295971" w:rsidRPr="00DC5C9E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соблюдение всех прав Цедента в рамках настоящего Договора;</w:t>
      </w:r>
    </w:p>
    <w:p w:rsidR="00295971" w:rsidRDefault="002959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полное, исчерпывающее и достаточное изучение оснований возникновения Прав требования Цедента к Должнику, а также существовавших ранее и прекращенных к настоящему моменту прав требования, отсутствие сомнений в действительности Прав требования;</w:t>
      </w:r>
    </w:p>
    <w:p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исполнения Договора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</w:t>
      </w:r>
      <w:r w:rsidR="00B8039F">
        <w:rPr>
          <w:rFonts w:ascii="Times New Roman" w:hAnsi="Times New Roman" w:cs="Times New Roman"/>
        </w:rPr>
        <w:t>1</w:t>
      </w:r>
      <w:r w:rsidRPr="00DC5C9E">
        <w:rPr>
          <w:rFonts w:ascii="Times New Roman" w:hAnsi="Times New Roman" w:cs="Times New Roman"/>
        </w:rPr>
        <w:t>0 (</w:t>
      </w:r>
      <w:r w:rsidR="00B8039F">
        <w:rPr>
          <w:rFonts w:ascii="Times New Roman" w:hAnsi="Times New Roman" w:cs="Times New Roman"/>
        </w:rPr>
        <w:t>десяти</w:t>
      </w:r>
      <w:r w:rsidRPr="00DC5C9E">
        <w:rPr>
          <w:rFonts w:ascii="Times New Roman" w:hAnsi="Times New Roman" w:cs="Times New Roman"/>
        </w:rPr>
        <w:t xml:space="preserve">) рабочих дней </w:t>
      </w:r>
      <w:r w:rsidRPr="00DC5C9E">
        <w:rPr>
          <w:rFonts w:ascii="Times New Roman" w:hAnsi="Times New Roman" w:cs="Times New Roman"/>
          <w:lang w:eastAsia="ru-RU"/>
        </w:rPr>
        <w:t>с момента п</w:t>
      </w:r>
      <w:r w:rsidR="00206097">
        <w:rPr>
          <w:rFonts w:ascii="Times New Roman" w:hAnsi="Times New Roman" w:cs="Times New Roman"/>
          <w:lang w:eastAsia="ru-RU"/>
        </w:rPr>
        <w:t xml:space="preserve">оступления денежных средств на </w:t>
      </w:r>
      <w:r w:rsidRPr="00DC5C9E">
        <w:rPr>
          <w:rFonts w:ascii="Times New Roman" w:hAnsi="Times New Roman" w:cs="Times New Roman"/>
          <w:lang w:eastAsia="ru-RU"/>
        </w:rPr>
        <w:t>счет Цедента, указанный в статье 13 настоящего Договора, в соответствии со статьей 6 настоящего Договора</w:t>
      </w:r>
      <w:r w:rsidRPr="00DC5C9E">
        <w:rPr>
          <w:rFonts w:ascii="Times New Roman" w:hAnsi="Times New Roman" w:cs="Times New Roman"/>
        </w:rPr>
        <w:t xml:space="preserve">, Цедент уведомляет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 состоявшейся уступке Прав требования. Уведомление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а</w:t>
      </w:r>
      <w:r w:rsidRPr="00DC5C9E">
        <w:rPr>
          <w:rFonts w:ascii="Times New Roman" w:hAnsi="Times New Roman" w:cs="Times New Roman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дату уведомления; 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тему: «Уведомление о состоявшейся уступке прав требования (цессии) по </w:t>
      </w:r>
      <w:r w:rsidRPr="00DC5C9E">
        <w:rPr>
          <w:rFonts w:ascii="Times New Roman" w:hAnsi="Times New Roman" w:cs="Times New Roman"/>
          <w:lang w:eastAsia="ru-RU"/>
        </w:rPr>
        <w:t xml:space="preserve">Договору об уступке прав требования (цессии) от </w:t>
      </w:r>
      <w:r w:rsidR="00206097">
        <w:rPr>
          <w:rFonts w:ascii="Times New Roman" w:hAnsi="Times New Roman" w:cs="Times New Roman"/>
          <w:lang w:eastAsia="ru-RU"/>
        </w:rPr>
        <w:t>___________</w:t>
      </w:r>
      <w:r w:rsidRPr="00DC5C9E">
        <w:rPr>
          <w:rFonts w:ascii="Times New Roman" w:hAnsi="Times New Roman" w:cs="Times New Roman"/>
          <w:lang w:eastAsia="ru-RU"/>
        </w:rPr>
        <w:t xml:space="preserve"> г.</w:t>
      </w:r>
      <w:r w:rsidRPr="00DC5C9E">
        <w:rPr>
          <w:rFonts w:ascii="Times New Roman" w:hAnsi="Times New Roman" w:cs="Times New Roman"/>
        </w:rPr>
        <w:t>»;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произвольный текст, указывающий на совершение Цедентом и Цессионарием сделки по уступке Прав требования;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ссылку на настоящий Договор, с указанием даты совершения, сведений о Цессионарии (Ф.И.О., место регистрации);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подпись Цедента;</w:t>
      </w:r>
    </w:p>
    <w:p w:rsidR="00066F16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оттиск печати Цедента.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В течение 10 (десяти) рабочих дней </w:t>
      </w:r>
      <w:r w:rsidRPr="00DC5C9E">
        <w:rPr>
          <w:rFonts w:ascii="Times New Roman" w:hAnsi="Times New Roman" w:cs="Times New Roman"/>
          <w:lang w:eastAsia="ru-RU"/>
        </w:rPr>
        <w:t xml:space="preserve">с момента </w:t>
      </w:r>
      <w:r w:rsidR="00B8039F">
        <w:rPr>
          <w:rFonts w:ascii="Times New Roman" w:hAnsi="Times New Roman" w:cs="Times New Roman"/>
          <w:lang w:eastAsia="ru-RU"/>
        </w:rPr>
        <w:t>полной оплаты</w:t>
      </w:r>
      <w:r w:rsidRPr="00DC5C9E">
        <w:rPr>
          <w:rFonts w:ascii="Times New Roman" w:hAnsi="Times New Roman" w:cs="Times New Roman"/>
          <w:lang w:eastAsia="ru-RU"/>
        </w:rPr>
        <w:t xml:space="preserve"> настоящего Договора </w:t>
      </w:r>
      <w:r w:rsidRPr="00DC5C9E">
        <w:rPr>
          <w:rFonts w:ascii="Times New Roman" w:hAnsi="Times New Roman" w:cs="Times New Roman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DC5C9E">
        <w:rPr>
          <w:rFonts w:ascii="Times New Roman" w:hAnsi="Times New Roman" w:cs="Times New Roman"/>
          <w:lang w:eastAsia="ru-RU"/>
        </w:rPr>
        <w:t>Должник</w:t>
      </w:r>
      <w:r w:rsidR="00206097">
        <w:rPr>
          <w:rFonts w:ascii="Times New Roman" w:hAnsi="Times New Roman" w:cs="Times New Roman"/>
          <w:lang w:eastAsia="ru-RU"/>
        </w:rPr>
        <w:t>у</w:t>
      </w:r>
      <w:r w:rsidRPr="00DC5C9E">
        <w:rPr>
          <w:rFonts w:ascii="Times New Roman" w:hAnsi="Times New Roman" w:cs="Times New Roman"/>
          <w:lang w:eastAsia="ru-RU"/>
        </w:rPr>
        <w:t>, при отсутствии каких-либо документов и невозможности их передачи – указывает, где они находятся и на каком основании</w:t>
      </w:r>
      <w:r w:rsidRPr="00DC5C9E">
        <w:rPr>
          <w:rFonts w:ascii="Times New Roman" w:hAnsi="Times New Roman" w:cs="Times New Roman"/>
        </w:rPr>
        <w:t xml:space="preserve">. </w:t>
      </w:r>
      <w:r w:rsidRPr="00DC5C9E">
        <w:rPr>
          <w:rFonts w:ascii="Times New Roman" w:hAnsi="Times New Roman" w:cs="Times New Roman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с даты получения уведомления от Цессионария.</w:t>
      </w:r>
    </w:p>
    <w:p w:rsidR="00066F16" w:rsidRPr="00DC5C9E" w:rsidRDefault="00066F16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:rsidR="00900A71" w:rsidRPr="00DC5C9E" w:rsidRDefault="00066F16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:rsidR="00900A71" w:rsidRDefault="00900A71" w:rsidP="00DC5C9E">
      <w:pPr>
        <w:pStyle w:val="a7"/>
        <w:numPr>
          <w:ilvl w:val="2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для Цессионария – в полной оплате Стоимости уступки прав требования.</w:t>
      </w:r>
    </w:p>
    <w:p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Порядок проведения расчетов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 xml:space="preserve">За уступку Прав требования Цессионарий выплачивает Цеденту денежную сумму в размере </w:t>
      </w:r>
      <w:r w:rsidRPr="00206097">
        <w:rPr>
          <w:rFonts w:ascii="Times New Roman" w:hAnsi="Times New Roman" w:cs="Times New Roman"/>
        </w:rPr>
        <w:t>____________________________________________</w:t>
      </w:r>
      <w:r w:rsidRPr="00DC5C9E">
        <w:rPr>
          <w:rFonts w:ascii="Times New Roman" w:hAnsi="Times New Roman" w:cs="Times New Roman"/>
        </w:rPr>
        <w:t>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До заключения настоящего Договора для участия в торгах по продаже имущества Прав требования Цессионарий платёжным поручением № __________от__________ на расчётный счёт</w:t>
      </w:r>
      <w:r w:rsidR="0020300A">
        <w:rPr>
          <w:rFonts w:ascii="Times New Roman" w:hAnsi="Times New Roman" w:cs="Times New Roman"/>
          <w:spacing w:val="1"/>
        </w:rPr>
        <w:t>, указанный в сообщении о проведении торгов,</w:t>
      </w:r>
      <w:r w:rsidRPr="00DC5C9E">
        <w:rPr>
          <w:rFonts w:ascii="Times New Roman" w:hAnsi="Times New Roman" w:cs="Times New Roman"/>
          <w:spacing w:val="1"/>
        </w:rPr>
        <w:t xml:space="preserve"> перечислил денежные средства в </w:t>
      </w:r>
      <w:proofErr w:type="spellStart"/>
      <w:r w:rsidRPr="00DC5C9E">
        <w:rPr>
          <w:rFonts w:ascii="Times New Roman" w:hAnsi="Times New Roman" w:cs="Times New Roman"/>
          <w:spacing w:val="1"/>
        </w:rPr>
        <w:t>размере____________________в</w:t>
      </w:r>
      <w:proofErr w:type="spellEnd"/>
      <w:r w:rsidRPr="00DC5C9E">
        <w:rPr>
          <w:rFonts w:ascii="Times New Roman" w:hAnsi="Times New Roman" w:cs="Times New Roman"/>
          <w:spacing w:val="1"/>
        </w:rPr>
        <w:t xml:space="preserve"> качестве задатка. Указанный в настоящем пункте задаток засчитывается в счёт оплаты Стоимости уступки прав требования.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 xml:space="preserve">Цессионарий обязуется внести сумму в размере </w:t>
      </w:r>
      <w:r w:rsidRPr="00DC5C9E">
        <w:rPr>
          <w:rFonts w:ascii="Times New Roman" w:hAnsi="Times New Roman" w:cs="Times New Roman"/>
          <w:b/>
          <w:spacing w:val="1"/>
        </w:rPr>
        <w:t xml:space="preserve">__________________ </w:t>
      </w:r>
      <w:r w:rsidRPr="00DC5C9E">
        <w:rPr>
          <w:rFonts w:ascii="Times New Roman" w:hAnsi="Times New Roman" w:cs="Times New Roman"/>
          <w:spacing w:val="1"/>
        </w:rPr>
        <w:t>в качестве оплаты Стоимости уступки прав требования в течение 30 (тридцати) дней</w:t>
      </w:r>
      <w:r w:rsidRPr="00DC5C9E">
        <w:rPr>
          <w:rFonts w:ascii="Times New Roman" w:hAnsi="Times New Roman" w:cs="Times New Roman"/>
          <w:color w:val="FF0000"/>
          <w:spacing w:val="1"/>
        </w:rPr>
        <w:t xml:space="preserve"> </w:t>
      </w:r>
      <w:r w:rsidRPr="00DC5C9E">
        <w:rPr>
          <w:rFonts w:ascii="Times New Roman" w:hAnsi="Times New Roman" w:cs="Times New Roman"/>
          <w:spacing w:val="1"/>
        </w:rPr>
        <w:t>со дня подписания настоящего Договора на расчётный счёт Цедента.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:rsidR="0035039C" w:rsidRPr="0020300A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  <w:spacing w:val="1"/>
        </w:rPr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Ответственность Сторон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:rsidR="0035039C" w:rsidRPr="00DC5C9E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Уплата неустойки не освобождает виновную Сторону от исполнения своих обязательств по настоящему Договору.</w:t>
      </w:r>
    </w:p>
    <w:p w:rsidR="0035039C" w:rsidRDefault="0035039C" w:rsidP="00DC5C9E">
      <w:pPr>
        <w:pStyle w:val="a7"/>
        <w:numPr>
          <w:ilvl w:val="1"/>
          <w:numId w:val="4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1"/>
        </w:rPr>
      </w:pPr>
      <w:r w:rsidRPr="00DC5C9E">
        <w:rPr>
          <w:rFonts w:ascii="Times New Roman" w:hAnsi="Times New Roman" w:cs="Times New Roman"/>
          <w:spacing w:val="1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Договора.</w:t>
      </w:r>
    </w:p>
    <w:p w:rsidR="0020300A" w:rsidRPr="00DC5C9E" w:rsidRDefault="0020300A" w:rsidP="0020300A">
      <w:pPr>
        <w:pStyle w:val="a7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 w:cs="Times New Roman"/>
          <w:spacing w:val="1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Обстоятельства непреодолимой силы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Сторона, подвергнувшаяся обстоятельствам непреодолимой силы, обязана в течение 3 (Трех) календарных дней с даты наступления указанных обстоятельств известить об этом своего контрагента с приложением соответствующих доказательств.</w:t>
      </w:r>
    </w:p>
    <w:p w:rsidR="00295971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случае,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:rsidR="00EB64CB" w:rsidRDefault="00EB64CB" w:rsidP="00EB64CB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0300A" w:rsidRPr="00DC5C9E" w:rsidRDefault="0020300A" w:rsidP="0020300A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lastRenderedPageBreak/>
        <w:t>Порядок разрешения споров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295971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не достижении согласия споры подлежат разрешению в претензионном порядке. Претензия подлежит рассмотрению в течение 5 (Пяти) рабочих дней с даты ее получения соответствующей Стороной.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 случае отклонения претензии полностью или частично, оставление ее без ответа в предусмотренный п 9.</w:t>
      </w:r>
      <w:r w:rsidR="00E01480">
        <w:rPr>
          <w:rFonts w:ascii="Times New Roman" w:hAnsi="Times New Roman" w:cs="Times New Roman"/>
        </w:rPr>
        <w:t>2</w:t>
      </w:r>
      <w:r w:rsidRPr="00DC5C9E">
        <w:rPr>
          <w:rFonts w:ascii="Times New Roman" w:hAnsi="Times New Roman" w:cs="Times New Roman"/>
        </w:rPr>
        <w:t xml:space="preserve"> настоящего Договора срок, заинтересованная Сторона вправе передать  спор  на  рассмотрение суда  в  соответствии  </w:t>
      </w:r>
      <w:r w:rsidR="00755B0A" w:rsidRPr="00DC5C9E">
        <w:rPr>
          <w:rFonts w:ascii="Times New Roman" w:hAnsi="Times New Roman" w:cs="Times New Roman"/>
        </w:rPr>
        <w:t>с действующим законодательством </w:t>
      </w:r>
      <w:r w:rsidRPr="00DC5C9E">
        <w:rPr>
          <w:rFonts w:ascii="Times New Roman" w:hAnsi="Times New Roman" w:cs="Times New Roman"/>
        </w:rPr>
        <w:t>Российской Федерации.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Изменение и прекращение Договора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 соответствующего дополнительного соглашения.</w:t>
      </w:r>
      <w:r w:rsidRPr="00DC5C9E">
        <w:rPr>
          <w:rFonts w:ascii="Times New Roman" w:hAnsi="Times New Roman" w:cs="Times New Roman"/>
        </w:rPr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ind w:left="567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Прочие условия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:rsidR="00755B0A" w:rsidRPr="00DC5C9E" w:rsidRDefault="00755B0A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B8039F">
        <w:rPr>
          <w:rFonts w:ascii="Times New Roman" w:hAnsi="Times New Roman" w:cs="Times New Roman"/>
        </w:rPr>
        <w:t>Все извещения</w:t>
      </w:r>
      <w:r w:rsidRPr="00DC5C9E">
        <w:rPr>
          <w:spacing w:val="-2"/>
        </w:rPr>
        <w:t xml:space="preserve">, </w:t>
      </w:r>
      <w:r w:rsidRPr="00DC5C9E">
        <w:rPr>
          <w:rFonts w:ascii="Times New Roman" w:hAnsi="Times New Roman" w:cs="Times New Roman"/>
        </w:rPr>
        <w:t xml:space="preserve"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</w:r>
      <w:proofErr w:type="spellStart"/>
      <w:r w:rsidRPr="00DC5C9E">
        <w:rPr>
          <w:rFonts w:ascii="Times New Roman" w:hAnsi="Times New Roman" w:cs="Times New Roman"/>
        </w:rPr>
        <w:t>Joint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Photographic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Expert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Group</w:t>
      </w:r>
      <w:proofErr w:type="spellEnd"/>
      <w:r w:rsidRPr="00DC5C9E">
        <w:rPr>
          <w:rFonts w:ascii="Times New Roman" w:hAnsi="Times New Roman" w:cs="Times New Roman"/>
        </w:rPr>
        <w:t xml:space="preserve"> (JPEG, </w:t>
      </w:r>
      <w:proofErr w:type="spellStart"/>
      <w:r w:rsidRPr="00DC5C9E">
        <w:rPr>
          <w:rFonts w:ascii="Times New Roman" w:hAnsi="Times New Roman" w:cs="Times New Roman"/>
        </w:rPr>
        <w:t>jpg</w:t>
      </w:r>
      <w:proofErr w:type="spellEnd"/>
      <w:r w:rsidRPr="00DC5C9E">
        <w:rPr>
          <w:rFonts w:ascii="Times New Roman" w:hAnsi="Times New Roman" w:cs="Times New Roman"/>
        </w:rPr>
        <w:t xml:space="preserve">) или </w:t>
      </w:r>
      <w:proofErr w:type="spellStart"/>
      <w:r w:rsidRPr="00DC5C9E">
        <w:rPr>
          <w:rFonts w:ascii="Times New Roman" w:hAnsi="Times New Roman" w:cs="Times New Roman"/>
        </w:rPr>
        <w:t>Portable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Document</w:t>
      </w:r>
      <w:proofErr w:type="spellEnd"/>
      <w:r w:rsidRPr="00DC5C9E">
        <w:rPr>
          <w:rFonts w:ascii="Times New Roman" w:hAnsi="Times New Roman" w:cs="Times New Roman"/>
        </w:rPr>
        <w:t xml:space="preserve"> </w:t>
      </w:r>
      <w:proofErr w:type="spellStart"/>
      <w:r w:rsidRPr="00DC5C9E">
        <w:rPr>
          <w:rFonts w:ascii="Times New Roman" w:hAnsi="Times New Roman" w:cs="Times New Roman"/>
        </w:rPr>
        <w:t>Format</w:t>
      </w:r>
      <w:proofErr w:type="spellEnd"/>
      <w:r w:rsidRPr="00DC5C9E">
        <w:rPr>
          <w:rFonts w:ascii="Times New Roman" w:hAnsi="Times New Roman" w:cs="Times New Roman"/>
        </w:rPr>
        <w:t xml:space="preserve">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А4.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с даты направления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:rsidR="00295971" w:rsidRPr="00DC5C9E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EB64CB" w:rsidRDefault="00295971" w:rsidP="00DC5C9E">
      <w:pPr>
        <w:pStyle w:val="a7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</w:p>
    <w:p w:rsidR="00EB64CB" w:rsidRDefault="00EB64CB" w:rsidP="00EB64CB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EB64CB" w:rsidRDefault="00EB64CB" w:rsidP="00EB64CB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EB64CB" w:rsidRDefault="00EB64CB" w:rsidP="00EB64CB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EB64CB" w:rsidRDefault="00EB64CB" w:rsidP="00EB64CB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EB64CB" w:rsidRDefault="00EB64CB" w:rsidP="00EB64CB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EB64CB" w:rsidRDefault="00EB64CB" w:rsidP="00EB64CB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EB64CB" w:rsidRDefault="00EB64CB" w:rsidP="00EB64CB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EB64CB" w:rsidRDefault="00EB64CB" w:rsidP="00EB64CB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295971" w:rsidRPr="00DC5C9E" w:rsidRDefault="00295971" w:rsidP="00EB64CB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DC5C9E">
        <w:rPr>
          <w:rFonts w:ascii="Times New Roman" w:hAnsi="Times New Roman" w:cs="Times New Roman"/>
        </w:rPr>
        <w:lastRenderedPageBreak/>
        <w:br/>
      </w:r>
    </w:p>
    <w:p w:rsidR="00295971" w:rsidRPr="00DC5C9E" w:rsidRDefault="00295971" w:rsidP="00DC5C9E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C5C9E">
        <w:rPr>
          <w:rFonts w:ascii="Times New Roman" w:hAnsi="Times New Roman" w:cs="Times New Roman"/>
          <w:b/>
        </w:rPr>
        <w:t>Адреса, реквизиты и подписи Сторон</w:t>
      </w:r>
    </w:p>
    <w:tbl>
      <w:tblPr>
        <w:tblW w:w="96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20300A" w:rsidRPr="006D06BF" w:rsidTr="00380EB6">
        <w:trPr>
          <w:trHeight w:val="2928"/>
        </w:trPr>
        <w:tc>
          <w:tcPr>
            <w:tcW w:w="4962" w:type="dxa"/>
          </w:tcPr>
          <w:p w:rsidR="0020300A" w:rsidRDefault="00D00136" w:rsidP="004532A4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ЦЕДЕНТ</w:t>
            </w:r>
            <w:r w:rsidR="0020300A" w:rsidRPr="006D06BF">
              <w:rPr>
                <w:b/>
              </w:rPr>
              <w:t>:</w:t>
            </w:r>
          </w:p>
          <w:p w:rsidR="0020300A" w:rsidRPr="006D06BF" w:rsidRDefault="0020300A" w:rsidP="004532A4">
            <w:pPr>
              <w:snapToGrid w:val="0"/>
              <w:ind w:firstLine="567"/>
              <w:rPr>
                <w:b/>
              </w:rPr>
            </w:pPr>
          </w:p>
          <w:p w:rsidR="00EB64CB" w:rsidRDefault="00EB64CB" w:rsidP="00D00136">
            <w:pPr>
              <w:jc w:val="both"/>
              <w:rPr>
                <w:b/>
                <w:spacing w:val="-2"/>
              </w:rPr>
            </w:pPr>
            <w:r w:rsidRPr="00EB64CB">
              <w:rPr>
                <w:b/>
                <w:spacing w:val="-2"/>
              </w:rPr>
              <w:t>ООО «</w:t>
            </w:r>
            <w:proofErr w:type="spellStart"/>
            <w:r w:rsidRPr="00EB64CB">
              <w:rPr>
                <w:b/>
                <w:spacing w:val="-2"/>
              </w:rPr>
              <w:t>Рислэнд</w:t>
            </w:r>
            <w:proofErr w:type="spellEnd"/>
            <w:r w:rsidRPr="00EB64CB">
              <w:rPr>
                <w:b/>
                <w:spacing w:val="-2"/>
              </w:rPr>
              <w:t xml:space="preserve">» </w:t>
            </w:r>
          </w:p>
          <w:p w:rsidR="00EB64CB" w:rsidRDefault="00EB64CB" w:rsidP="00D00136">
            <w:pPr>
              <w:jc w:val="both"/>
              <w:rPr>
                <w:spacing w:val="-2"/>
              </w:rPr>
            </w:pPr>
            <w:r w:rsidRPr="00EB64CB">
              <w:rPr>
                <w:spacing w:val="-2"/>
              </w:rPr>
              <w:t xml:space="preserve">ОГРН 1107746317986, ИНН 7701874095, КПП: 771801001, </w:t>
            </w:r>
          </w:p>
          <w:p w:rsidR="00D00136" w:rsidRPr="00EB64CB" w:rsidRDefault="00EB64CB" w:rsidP="00D00136">
            <w:pPr>
              <w:jc w:val="both"/>
              <w:rPr>
                <w:spacing w:val="-2"/>
              </w:rPr>
            </w:pPr>
            <w:r w:rsidRPr="00EB64CB">
              <w:rPr>
                <w:spacing w:val="-2"/>
              </w:rPr>
              <w:t>юр. адрес: 107028, г. Москва, ул. Электрозаводская, д. 27, стр. 9</w:t>
            </w:r>
            <w:r w:rsidR="00D00136" w:rsidRPr="00EB64CB">
              <w:rPr>
                <w:spacing w:val="-2"/>
              </w:rPr>
              <w:t xml:space="preserve"> </w:t>
            </w:r>
          </w:p>
          <w:p w:rsidR="00D00136" w:rsidRPr="00EB64CB" w:rsidRDefault="00D00136" w:rsidP="00D00136">
            <w:pPr>
              <w:jc w:val="both"/>
              <w:rPr>
                <w:spacing w:val="-2"/>
              </w:rPr>
            </w:pPr>
          </w:p>
          <w:p w:rsidR="00EB64CB" w:rsidRDefault="00EB64CB" w:rsidP="003E7A6F">
            <w:pPr>
              <w:jc w:val="both"/>
              <w:rPr>
                <w:spacing w:val="-2"/>
              </w:rPr>
            </w:pPr>
            <w:r w:rsidRPr="00EB64CB">
              <w:rPr>
                <w:spacing w:val="-2"/>
              </w:rPr>
              <w:t>Р/</w:t>
            </w:r>
            <w:proofErr w:type="spellStart"/>
            <w:r w:rsidRPr="00EB64CB">
              <w:rPr>
                <w:spacing w:val="-2"/>
              </w:rPr>
              <w:t>сч</w:t>
            </w:r>
            <w:proofErr w:type="spellEnd"/>
            <w:r w:rsidRPr="00EB64CB">
              <w:rPr>
                <w:spacing w:val="-2"/>
              </w:rPr>
              <w:t xml:space="preserve"> 40701810900000000488, </w:t>
            </w:r>
          </w:p>
          <w:p w:rsidR="00EB64CB" w:rsidRDefault="00EB64CB" w:rsidP="003E7A6F">
            <w:pPr>
              <w:jc w:val="both"/>
              <w:rPr>
                <w:spacing w:val="-2"/>
              </w:rPr>
            </w:pPr>
            <w:r w:rsidRPr="00EB64CB">
              <w:rPr>
                <w:spacing w:val="-2"/>
              </w:rPr>
              <w:t xml:space="preserve">В ПАО БАНК «ФК ОТКРЫТИЕ» г. Москва, БИК 044525985, </w:t>
            </w:r>
          </w:p>
          <w:p w:rsidR="003E7A6F" w:rsidRDefault="00EB64CB" w:rsidP="003E7A6F">
            <w:pPr>
              <w:jc w:val="both"/>
              <w:rPr>
                <w:b/>
                <w:spacing w:val="-2"/>
              </w:rPr>
            </w:pPr>
            <w:bookmarkStart w:id="0" w:name="_GoBack"/>
            <w:bookmarkEnd w:id="0"/>
            <w:r w:rsidRPr="00EB64CB">
              <w:rPr>
                <w:spacing w:val="-2"/>
              </w:rPr>
              <w:t>К/</w:t>
            </w:r>
            <w:proofErr w:type="spellStart"/>
            <w:r w:rsidRPr="00EB64CB">
              <w:rPr>
                <w:spacing w:val="-2"/>
              </w:rPr>
              <w:t>сч</w:t>
            </w:r>
            <w:proofErr w:type="spellEnd"/>
            <w:r w:rsidRPr="00EB64CB">
              <w:rPr>
                <w:spacing w:val="-2"/>
              </w:rPr>
              <w:t> 30101810300000000985</w:t>
            </w:r>
          </w:p>
          <w:p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</w:p>
          <w:p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  <w:r w:rsidRPr="007C057C">
              <w:rPr>
                <w:b/>
                <w:spacing w:val="-2"/>
              </w:rPr>
              <w:t>Конкурсн</w:t>
            </w:r>
            <w:r>
              <w:rPr>
                <w:b/>
                <w:spacing w:val="-2"/>
              </w:rPr>
              <w:t>ый</w:t>
            </w:r>
            <w:r w:rsidRPr="007C057C">
              <w:rPr>
                <w:b/>
                <w:spacing w:val="-2"/>
              </w:rPr>
              <w:t xml:space="preserve"> управляющ</w:t>
            </w:r>
            <w:r>
              <w:rPr>
                <w:b/>
                <w:spacing w:val="-2"/>
              </w:rPr>
              <w:t>ий</w:t>
            </w:r>
          </w:p>
          <w:p w:rsidR="003E7A6F" w:rsidRPr="007C057C" w:rsidRDefault="00EB64CB" w:rsidP="003E7A6F">
            <w:pPr>
              <w:jc w:val="both"/>
              <w:rPr>
                <w:b/>
                <w:spacing w:val="-2"/>
              </w:rPr>
            </w:pPr>
            <w:r w:rsidRPr="00EB64CB">
              <w:rPr>
                <w:b/>
                <w:spacing w:val="-2"/>
              </w:rPr>
              <w:t>ООО «</w:t>
            </w:r>
            <w:proofErr w:type="spellStart"/>
            <w:r w:rsidRPr="00EB64CB">
              <w:rPr>
                <w:b/>
                <w:spacing w:val="-2"/>
              </w:rPr>
              <w:t>Рислэнд</w:t>
            </w:r>
            <w:proofErr w:type="spellEnd"/>
            <w:r w:rsidRPr="00EB64CB">
              <w:rPr>
                <w:b/>
                <w:spacing w:val="-2"/>
              </w:rPr>
              <w:t>»</w:t>
            </w:r>
          </w:p>
          <w:p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</w:p>
          <w:p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  <w:r w:rsidRPr="007C057C">
              <w:rPr>
                <w:b/>
                <w:spacing w:val="-2"/>
              </w:rPr>
              <w:t xml:space="preserve">__________________/ </w:t>
            </w:r>
            <w:r>
              <w:rPr>
                <w:b/>
                <w:spacing w:val="-2"/>
              </w:rPr>
              <w:t>Огарков О. А.</w:t>
            </w:r>
            <w:r w:rsidRPr="007C057C">
              <w:rPr>
                <w:b/>
                <w:spacing w:val="-2"/>
              </w:rPr>
              <w:t>/</w:t>
            </w:r>
          </w:p>
          <w:p w:rsidR="003E7A6F" w:rsidRPr="007C057C" w:rsidRDefault="003E7A6F" w:rsidP="003E7A6F">
            <w:pPr>
              <w:jc w:val="both"/>
              <w:rPr>
                <w:b/>
                <w:spacing w:val="-2"/>
              </w:rPr>
            </w:pPr>
          </w:p>
          <w:p w:rsidR="003E7A6F" w:rsidRDefault="003E7A6F" w:rsidP="003E7A6F">
            <w:pPr>
              <w:rPr>
                <w:bCs/>
                <w:iCs/>
              </w:rPr>
            </w:pPr>
            <w:r w:rsidRPr="007C057C">
              <w:rPr>
                <w:b/>
                <w:spacing w:val="-2"/>
              </w:rPr>
              <w:t>М.П.</w:t>
            </w:r>
            <w:r w:rsidRPr="006D06BF">
              <w:rPr>
                <w:bCs/>
                <w:iCs/>
              </w:rPr>
              <w:t xml:space="preserve"> </w:t>
            </w:r>
          </w:p>
          <w:p w:rsidR="0020300A" w:rsidRDefault="0020300A" w:rsidP="00D00136">
            <w:pPr>
              <w:rPr>
                <w:bCs/>
                <w:iCs/>
              </w:rPr>
            </w:pPr>
          </w:p>
          <w:p w:rsidR="0020300A" w:rsidRPr="006D06BF" w:rsidRDefault="0020300A" w:rsidP="004532A4">
            <w:pPr>
              <w:rPr>
                <w:rStyle w:val="paragraph"/>
                <w:bCs/>
                <w:iCs/>
              </w:rPr>
            </w:pPr>
          </w:p>
        </w:tc>
        <w:tc>
          <w:tcPr>
            <w:tcW w:w="4643" w:type="dxa"/>
          </w:tcPr>
          <w:p w:rsidR="0020300A" w:rsidRPr="006D06BF" w:rsidRDefault="00D00136" w:rsidP="004532A4">
            <w:pPr>
              <w:snapToGrid w:val="0"/>
              <w:ind w:firstLine="567"/>
              <w:rPr>
                <w:b/>
              </w:rPr>
            </w:pPr>
            <w:r>
              <w:rPr>
                <w:b/>
              </w:rPr>
              <w:t>ЦЕССИОНАРИЙ</w:t>
            </w:r>
            <w:r w:rsidR="0020300A" w:rsidRPr="006D06BF">
              <w:rPr>
                <w:b/>
              </w:rPr>
              <w:t>:</w:t>
            </w:r>
          </w:p>
          <w:p w:rsidR="0020300A" w:rsidRPr="006D06BF" w:rsidRDefault="0020300A" w:rsidP="004532A4">
            <w:pPr>
              <w:ind w:firstLine="567"/>
              <w:rPr>
                <w:rFonts w:eastAsia="Lucida Sans Unicode"/>
                <w:kern w:val="2"/>
              </w:rPr>
            </w:pPr>
          </w:p>
          <w:p w:rsidR="0020300A" w:rsidRPr="006D06BF" w:rsidRDefault="0020300A" w:rsidP="004532A4">
            <w:pPr>
              <w:ind w:firstLine="567"/>
              <w:rPr>
                <w:rFonts w:eastAsia="Lucida Sans Unicode"/>
                <w:kern w:val="2"/>
              </w:rPr>
            </w:pPr>
          </w:p>
        </w:tc>
      </w:tr>
    </w:tbl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4D35DD" w:rsidRDefault="004D35DD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p w:rsidR="000E0853" w:rsidRDefault="000E0853" w:rsidP="00DC5C9E">
      <w:pPr>
        <w:tabs>
          <w:tab w:val="num" w:pos="0"/>
          <w:tab w:val="left" w:pos="567"/>
        </w:tabs>
        <w:jc w:val="both"/>
        <w:rPr>
          <w:sz w:val="22"/>
          <w:szCs w:val="22"/>
        </w:rPr>
      </w:pPr>
    </w:p>
    <w:sectPr w:rsidR="000E0853" w:rsidSect="00DC5C9E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853" w:rsidRDefault="000E0853" w:rsidP="00755B0A">
      <w:r>
        <w:separator/>
      </w:r>
    </w:p>
  </w:endnote>
  <w:endnote w:type="continuationSeparator" w:id="0">
    <w:p w:rsidR="000E0853" w:rsidRDefault="000E0853" w:rsidP="007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853" w:rsidRDefault="000E0853" w:rsidP="00755B0A">
      <w:r>
        <w:separator/>
      </w:r>
    </w:p>
  </w:footnote>
  <w:footnote w:type="continuationSeparator" w:id="0">
    <w:p w:rsidR="000E0853" w:rsidRDefault="000E0853" w:rsidP="00755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853" w:rsidRDefault="000E0853" w:rsidP="00DC5C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247FE"/>
    <w:multiLevelType w:val="hybridMultilevel"/>
    <w:tmpl w:val="546C2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54115AB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B455A"/>
    <w:multiLevelType w:val="hybridMultilevel"/>
    <w:tmpl w:val="87006F4A"/>
    <w:lvl w:ilvl="0" w:tplc="FE361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25C5D"/>
    <w:multiLevelType w:val="hybridMultilevel"/>
    <w:tmpl w:val="36EC7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color w:val="000000"/>
        <w:spacing w:val="0"/>
        <w:kern w:val="22"/>
        <w:position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6" w15:restartNumberingAfterBreak="0">
    <w:nsid w:val="28464FF6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8" w15:restartNumberingAfterBreak="0">
    <w:nsid w:val="326221AA"/>
    <w:multiLevelType w:val="hybridMultilevel"/>
    <w:tmpl w:val="421691D4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C209A"/>
    <w:multiLevelType w:val="hybridMultilevel"/>
    <w:tmpl w:val="C3AAF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55AD7"/>
    <w:multiLevelType w:val="hybridMultilevel"/>
    <w:tmpl w:val="C0C0F896"/>
    <w:lvl w:ilvl="0" w:tplc="13726C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B37E3"/>
    <w:multiLevelType w:val="multilevel"/>
    <w:tmpl w:val="61C4170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40DE54CA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62221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642EB"/>
    <w:multiLevelType w:val="hybridMultilevel"/>
    <w:tmpl w:val="045A4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1023E"/>
    <w:multiLevelType w:val="multilevel"/>
    <w:tmpl w:val="87928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6" w15:restartNumberingAfterBreak="0">
    <w:nsid w:val="4F9960B8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630D5"/>
    <w:multiLevelType w:val="hybridMultilevel"/>
    <w:tmpl w:val="DE20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742C3"/>
    <w:multiLevelType w:val="hybridMultilevel"/>
    <w:tmpl w:val="BF8C1606"/>
    <w:lvl w:ilvl="0" w:tplc="A5F091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650D7343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E4484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B61CFD"/>
    <w:multiLevelType w:val="hybridMultilevel"/>
    <w:tmpl w:val="C5D03DCE"/>
    <w:lvl w:ilvl="0" w:tplc="74B26C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C1221"/>
    <w:multiLevelType w:val="hybridMultilevel"/>
    <w:tmpl w:val="74D47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9627A"/>
    <w:multiLevelType w:val="hybridMultilevel"/>
    <w:tmpl w:val="5FA47818"/>
    <w:lvl w:ilvl="0" w:tplc="31C8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F6684"/>
    <w:multiLevelType w:val="hybridMultilevel"/>
    <w:tmpl w:val="54C6A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72D2D"/>
    <w:multiLevelType w:val="multilevel"/>
    <w:tmpl w:val="CAFA5ECC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94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11"/>
  </w:num>
  <w:num w:numId="4">
    <w:abstractNumId w:val="26"/>
  </w:num>
  <w:num w:numId="5">
    <w:abstractNumId w:val="5"/>
  </w:num>
  <w:num w:numId="6">
    <w:abstractNumId w:val="1"/>
  </w:num>
  <w:num w:numId="7">
    <w:abstractNumId w:val="15"/>
  </w:num>
  <w:num w:numId="8">
    <w:abstractNumId w:val="25"/>
  </w:num>
  <w:num w:numId="9">
    <w:abstractNumId w:val="14"/>
  </w:num>
  <w:num w:numId="10">
    <w:abstractNumId w:val="4"/>
  </w:num>
  <w:num w:numId="11">
    <w:abstractNumId w:val="0"/>
  </w:num>
  <w:num w:numId="12">
    <w:abstractNumId w:val="10"/>
  </w:num>
  <w:num w:numId="13">
    <w:abstractNumId w:val="24"/>
  </w:num>
  <w:num w:numId="14">
    <w:abstractNumId w:val="23"/>
  </w:num>
  <w:num w:numId="15">
    <w:abstractNumId w:val="19"/>
  </w:num>
  <w:num w:numId="16">
    <w:abstractNumId w:val="16"/>
  </w:num>
  <w:num w:numId="17">
    <w:abstractNumId w:val="2"/>
  </w:num>
  <w:num w:numId="18">
    <w:abstractNumId w:val="17"/>
  </w:num>
  <w:num w:numId="19">
    <w:abstractNumId w:val="6"/>
  </w:num>
  <w:num w:numId="20">
    <w:abstractNumId w:val="20"/>
  </w:num>
  <w:num w:numId="21">
    <w:abstractNumId w:val="9"/>
  </w:num>
  <w:num w:numId="22">
    <w:abstractNumId w:val="12"/>
  </w:num>
  <w:num w:numId="23">
    <w:abstractNumId w:val="21"/>
  </w:num>
  <w:num w:numId="24">
    <w:abstractNumId w:val="13"/>
  </w:num>
  <w:num w:numId="25">
    <w:abstractNumId w:val="22"/>
  </w:num>
  <w:num w:numId="26">
    <w:abstractNumId w:val="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50"/>
    <w:rsid w:val="000437EE"/>
    <w:rsid w:val="00066F16"/>
    <w:rsid w:val="000E0853"/>
    <w:rsid w:val="00196F8E"/>
    <w:rsid w:val="0020300A"/>
    <w:rsid w:val="00206097"/>
    <w:rsid w:val="00232067"/>
    <w:rsid w:val="00295971"/>
    <w:rsid w:val="002C1FE4"/>
    <w:rsid w:val="003149A3"/>
    <w:rsid w:val="00320B08"/>
    <w:rsid w:val="0035039C"/>
    <w:rsid w:val="00380EB6"/>
    <w:rsid w:val="003C3681"/>
    <w:rsid w:val="003C38FA"/>
    <w:rsid w:val="003E5E16"/>
    <w:rsid w:val="003E7A6F"/>
    <w:rsid w:val="00416E64"/>
    <w:rsid w:val="004D35DD"/>
    <w:rsid w:val="005F2634"/>
    <w:rsid w:val="00710CBD"/>
    <w:rsid w:val="00747FCB"/>
    <w:rsid w:val="00755B0A"/>
    <w:rsid w:val="00757E47"/>
    <w:rsid w:val="00900A71"/>
    <w:rsid w:val="0098170C"/>
    <w:rsid w:val="00985348"/>
    <w:rsid w:val="00A16D30"/>
    <w:rsid w:val="00B07AC9"/>
    <w:rsid w:val="00B8039F"/>
    <w:rsid w:val="00BC3B08"/>
    <w:rsid w:val="00CB585B"/>
    <w:rsid w:val="00CF5033"/>
    <w:rsid w:val="00D00136"/>
    <w:rsid w:val="00DC5C9E"/>
    <w:rsid w:val="00DD2D50"/>
    <w:rsid w:val="00E01480"/>
    <w:rsid w:val="00E14599"/>
    <w:rsid w:val="00E7346C"/>
    <w:rsid w:val="00EB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A869C"/>
  <w15:docId w15:val="{EF622F18-0C20-418F-8793-0F03F83C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Заголовок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3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060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link w:val="10"/>
    <w:locked/>
    <w:rsid w:val="000E0853"/>
    <w:rPr>
      <w:sz w:val="15"/>
      <w:szCs w:val="15"/>
      <w:shd w:val="clear" w:color="auto" w:fill="FFFFFF"/>
    </w:rPr>
  </w:style>
  <w:style w:type="paragraph" w:customStyle="1" w:styleId="10">
    <w:name w:val="Основной текст1"/>
    <w:basedOn w:val="a"/>
    <w:link w:val="ab"/>
    <w:rsid w:val="000E0853"/>
    <w:pPr>
      <w:shd w:val="clear" w:color="auto" w:fill="FFFFFF"/>
      <w:spacing w:line="0" w:lineRule="atLeast"/>
      <w:jc w:val="both"/>
    </w:pPr>
    <w:rPr>
      <w:rFonts w:eastAsiaTheme="minorHAnsi"/>
      <w:sz w:val="15"/>
      <w:szCs w:val="15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E0853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E08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aragraph">
    <w:name w:val="paragraph"/>
    <w:qFormat/>
    <w:rsid w:val="004D35DD"/>
    <w:rPr>
      <w:rFonts w:ascii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710CB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6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2720</Words>
  <Characters>15507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Генрих</dc:creator>
  <cp:keywords/>
  <dc:description/>
  <cp:lastModifiedBy>Martin</cp:lastModifiedBy>
  <cp:revision>12</cp:revision>
  <dcterms:created xsi:type="dcterms:W3CDTF">2018-02-28T13:49:00Z</dcterms:created>
  <dcterms:modified xsi:type="dcterms:W3CDTF">2020-02-11T11:18:00Z</dcterms:modified>
</cp:coreProperties>
</file>