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4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4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6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>
      <w:pPr>
        <w:spacing w:line="240" w:lineRule="auto"/>
        <w:jc w:val="both"/>
        <w:rPr>
          <w:rFonts w:ascii="Times New Roman" w:hAnsi="Times New Roman" w:cs="Times New Roman"/>
          <w:b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b/>
        </w:rPr>
        <w:t>конкурсного управляющего Норина Павла Владимировича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11.12.2017 (протокол № 3 от 11.12.2017), именуемое в дальнейшем </w:t>
      </w:r>
      <w:r>
        <w:rPr>
          <w:rFonts w:ascii="Times New Roman" w:hAnsi="Times New Roman" w:cs="Times New Roman"/>
          <w:b/>
        </w:rPr>
        <w:t>«Продавец»</w:t>
      </w:r>
      <w:r>
        <w:rPr>
          <w:rFonts w:ascii="Times New Roman" w:hAnsi="Times New Roman" w:cs="Times New Roman"/>
        </w:rPr>
        <w:t>, с одной стороны,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 _____________________________________________________________________________,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в лице _________________________________________________________________________, 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действующ ___ на основании _____________________________________________________,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именуем ___ в дальнейшем </w:t>
      </w:r>
      <w:r>
        <w:rPr>
          <w:rFonts w:ascii="Times New Roman" w:hAnsi="Times New Roman" w:eastAsia="Calibri" w:cs="Times New Roman"/>
          <w:b/>
        </w:rPr>
        <w:t>«Покупатель»</w:t>
      </w:r>
      <w:r>
        <w:rPr>
          <w:rFonts w:ascii="Times New Roman" w:hAnsi="Times New Roman" w:eastAsia="Calibri" w:cs="Times New Roman"/>
        </w:rPr>
        <w:t>, с другой стороны, а вместе именуемые как «Стороны», заключили настоящий договор о нижеследующем: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</w:rPr>
      </w:pPr>
    </w:p>
    <w:p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ПРЕДМЕТ ДОГОВОРА</w:t>
      </w:r>
    </w:p>
    <w:p>
      <w:pPr>
        <w:spacing w:after="0" w:line="240" w:lineRule="auto"/>
        <w:rPr>
          <w:rFonts w:ascii="Times New Roman" w:hAnsi="Times New Roman" w:eastAsia="Calibri" w:cs="Times New Roman"/>
          <w:b/>
        </w:rPr>
      </w:pP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Продавец продает, а Покупатель приобретает в собственность имущество должника –</w:t>
      </w:r>
      <w:r>
        <w:rPr>
          <w:rFonts w:ascii="Times New Roman" w:hAnsi="Times New Roman" w:eastAsia="Calibri" w:cs="Times New Roman"/>
          <w:b/>
        </w:rPr>
        <w:t xml:space="preserve"> общества с ограниченной ответственностью «Энергохимзащита»</w:t>
      </w:r>
      <w:r>
        <w:rPr>
          <w:rFonts w:ascii="Times New Roman" w:hAnsi="Times New Roman" w:eastAsia="Calibri" w:cs="Times New Roman"/>
        </w:rPr>
        <w:t>, ОГРН 1024301308393, ИНН 434347002932, 610035, г. Киров, ул. Техническая, д. 22 (по тексту – «Должник»), а именно:</w:t>
      </w:r>
    </w:p>
    <w:p>
      <w:pPr>
        <w:pStyle w:val="5"/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___________________________________________________________________________________________________________________________________________________________________.</w:t>
      </w:r>
    </w:p>
    <w:p>
      <w:pPr>
        <w:pStyle w:val="6"/>
        <w:jc w:val="both"/>
        <w:rPr>
          <w:rFonts w:ascii="Times New Roman" w:hAnsi="Times New Roman" w:cs="Times New Roman"/>
        </w:rPr>
      </w:pP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посредством </w:t>
      </w:r>
      <w:r>
        <w:rPr>
          <w:rFonts w:ascii="Times New Roman" w:hAnsi="Times New Roman"/>
          <w:lang w:val="ru-RU"/>
        </w:rPr>
        <w:t xml:space="preserve">публичного предложения, проводимых </w:t>
      </w:r>
      <w:r>
        <w:rPr>
          <w:rFonts w:ascii="Times New Roman" w:hAnsi="Times New Roman"/>
        </w:rPr>
        <w:t xml:space="preserve">на электронной торговой площадке </w:t>
      </w:r>
      <w:r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________). Настоящий договор заключается с победителем </w:t>
      </w:r>
      <w:r>
        <w:rPr>
          <w:rFonts w:ascii="Times New Roman" w:hAnsi="Times New Roman"/>
        </w:rPr>
        <w:t xml:space="preserve">открытых торгов </w:t>
      </w:r>
      <w:r>
        <w:rPr>
          <w:rFonts w:ascii="Times New Roman" w:hAnsi="Times New Roman"/>
          <w:lang w:val="ru-RU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лоту № _ </w:t>
      </w:r>
      <w:r>
        <w:rPr>
          <w:rFonts w:ascii="Times New Roman" w:hAnsi="Times New Roman"/>
        </w:rPr>
        <w:t xml:space="preserve">(протокол № ___________ о результатах торгов посредством </w:t>
      </w:r>
      <w:r>
        <w:rPr>
          <w:rFonts w:ascii="Times New Roman" w:hAnsi="Times New Roman"/>
          <w:lang w:val="ru-RU"/>
        </w:rPr>
        <w:t xml:space="preserve">публичного предложения </w:t>
      </w:r>
      <w:bookmarkStart w:id="0" w:name="_GoBack"/>
      <w:bookmarkEnd w:id="0"/>
      <w:r>
        <w:rPr>
          <w:rFonts w:ascii="Times New Roman" w:hAnsi="Times New Roman"/>
        </w:rPr>
        <w:t xml:space="preserve">от _______________).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 настоящего договора, предоставлено конкурсному управляющему Должника на основании </w:t>
      </w:r>
      <w:r>
        <w:rPr>
          <w:rFonts w:ascii="Times New Roman" w:hAnsi="Times New Roman" w:cs="Times New Roman"/>
        </w:rPr>
        <w:t>Положения о порядке, сроках, начальной цене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11.12.2017 (протокол № 3 от 11.12.2017).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Имущество, указанное в п. 1.1 настоящего договора, является имуществом, бывшим в эксплуатации.       </w:t>
      </w:r>
    </w:p>
    <w:p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ЦЕНА И ПОРЯДОК РАСЧЕТОВ</w:t>
      </w: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Цена Имущества составляет _________ (___________________________) рублей ____ копеек без НДС 18%.</w:t>
      </w:r>
    </w:p>
    <w:p>
      <w:pPr>
        <w:pStyle w:val="5"/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Согласно п.п. 15 п. 2 ст. 146 НК РФ </w:t>
      </w:r>
      <w:r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 ________ (________) рублей, внесенный Покупателем, засчитывается в счет оплаты Имущества.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 подписания настоящего договора по следующим реквизитам: расчетный счет 40702810700350165891 в ПАО «Норвик Банк», ИНН 4346001485, КПП 434501001, кор/счет 30101810300000000728, БИК 043304728, получатель – ООО «Энергохимзащита», ИНН 4347002932, ОГРН 1024301308393.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связанные с демонтажем, погрузкой, перевозкой Имущества, указанного в п. 1.1 настоящего договора, несет Покупатель.  </w:t>
      </w:r>
    </w:p>
    <w:p>
      <w:p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ПОРЯДОК ПРИЕМА-ПЕРЕДАЧИ ИМУЩЕСТВА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счет Должника, указанный в п. 2.3 настоящего договора. Акт приема-передачи Имущества является неотъемлемой частью настоящего договора.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Имущество возврату не подлежит.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>
      <w:p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</w:p>
    <w:p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ЗАКЛЮЧИТЕЛЬНЫЕ ПОЛОЖЕНИЯ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Настоящий договор составлен в 3-х экземплярах, по одному экземпляру каждой из Сторон и в регистрирующий орган.</w:t>
      </w:r>
    </w:p>
    <w:p>
      <w:pPr>
        <w:spacing w:after="0" w:line="240" w:lineRule="auto"/>
        <w:ind w:left="567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4"/>
        <w:tblW w:w="924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4677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Продавец: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 г. Киров, ул. Техническая, д. 22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1024301308393 ИНН 434347002932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р/с 40702810700350165891 в ПАО «НорвикБанк» г. Киров, БИК 043304728, к/с 30101810300000000728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 П.В. Норин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70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left="567"/>
        <w:rPr>
          <w:rFonts w:ascii="Times New Roman" w:hAnsi="Times New Roman" w:eastAsia="Calibri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63B8"/>
    <w:multiLevelType w:val="multilevel"/>
    <w:tmpl w:val="14F663B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23249"/>
    <w:rsid w:val="00166BF0"/>
    <w:rsid w:val="002C4C16"/>
    <w:rsid w:val="002D28CF"/>
    <w:rsid w:val="00371F66"/>
    <w:rsid w:val="004B3D36"/>
    <w:rsid w:val="004E3019"/>
    <w:rsid w:val="005C07D7"/>
    <w:rsid w:val="006C51E8"/>
    <w:rsid w:val="008B6C00"/>
    <w:rsid w:val="008D16BB"/>
    <w:rsid w:val="00911349"/>
    <w:rsid w:val="009447E4"/>
    <w:rsid w:val="00973197"/>
    <w:rsid w:val="00997EB2"/>
    <w:rsid w:val="00A20106"/>
    <w:rsid w:val="00AC6315"/>
    <w:rsid w:val="00AF1225"/>
    <w:rsid w:val="00B97022"/>
    <w:rsid w:val="00BA2A58"/>
    <w:rsid w:val="00C860CB"/>
    <w:rsid w:val="00DB56B7"/>
    <w:rsid w:val="00E213DC"/>
    <w:rsid w:val="00E60214"/>
    <w:rsid w:val="00ED5730"/>
    <w:rsid w:val="00FB19B9"/>
    <w:rsid w:val="00FD1E6D"/>
    <w:rsid w:val="7B3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2017-10-04T13:01:00Z</dcterms:created>
  <dc:creator>Andrey</dc:creator>
  <cp:lastModifiedBy>Елена</cp:lastModifiedBy>
  <dcterms:modified xsi:type="dcterms:W3CDTF">2018-06-01T19:25:34Z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