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Договор купли-продажи земельного участка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г.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4"/>
          <w:szCs w:val="24"/>
          <w:lang w:val="ru-RU" w:eastAsia="en-US" w:bidi="ar-SA"/>
        </w:rPr>
        <w:t>Казань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« »              2020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Подоляк Сергей Юрьевич</w:t>
      </w:r>
      <w:r>
        <w:rPr>
          <w:rFonts w:cs="Times New Roman" w:ascii="Times New Roman" w:hAnsi="Times New Roman"/>
          <w:color w:val="000000"/>
          <w:sz w:val="24"/>
          <w:szCs w:val="24"/>
        </w:rPr>
        <w:t>, действующ</w:t>
      </w:r>
      <w:r>
        <w:rPr>
          <w:rFonts w:cs="Times New Roman" w:ascii="Times New Roman" w:hAnsi="Times New Roman"/>
          <w:color w:val="000000"/>
          <w:sz w:val="24"/>
          <w:szCs w:val="24"/>
        </w:rPr>
        <w:t>ий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имени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Блохин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ой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Зугр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Шайхисламовн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(10.08.1950 года рождения, место рождения - дер. Юлдуз, Теньковского района ТАССР, адрес - РТ, Пестречинский р-н, с. Пестрецы, д.27, кв.27, СНИЛС 02953581473, ИНН 166004388763)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качестве финансового управляющего на основании  </w:t>
      </w:r>
      <w:r>
        <w:rPr>
          <w:rStyle w:val="FontStyle14"/>
          <w:rFonts w:ascii="Times New Roman" w:hAnsi="Times New Roman"/>
          <w:color w:val="000000"/>
          <w:sz w:val="24"/>
          <w:szCs w:val="24"/>
        </w:rPr>
        <w:t xml:space="preserve">решения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Республики Татарстан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04.12.2019</w:t>
      </w:r>
      <w:bookmarkStart w:id="0" w:name="__DdeLink__163_2969053583"/>
      <w:r>
        <w:rPr>
          <w:rFonts w:cs="Times New Roman" w:ascii="Times New Roman" w:hAnsi="Times New Roman"/>
          <w:color w:val="000000"/>
          <w:sz w:val="24"/>
          <w:szCs w:val="24"/>
        </w:rPr>
        <w:t xml:space="preserve"> г. по делу № </w:t>
      </w:r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А65-32274/2019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– «Продавец») и __________________________________________________________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(далее – «Покупатель») заключили настоящий договор о нижеследующем.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2. Продавец передает в собственность По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купателя  следующее недвижимое имущество (далее также – «земельный участок»): </w:t>
      </w:r>
      <w:r>
        <w:rPr>
          <w:rStyle w:val="FontStyle14"/>
          <w:rFonts w:ascii="Times New Roman" w:hAnsi="Times New Roman"/>
          <w:b/>
          <w:color w:val="000000"/>
          <w:sz w:val="24"/>
          <w:szCs w:val="24"/>
          <w:u w:val="single"/>
        </w:rPr>
        <w:t xml:space="preserve">Земельный участок, кадастровый номер: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16:33:120105:360,</w:t>
      </w:r>
      <w:r>
        <w:rPr>
          <w:rStyle w:val="FontStyle14"/>
          <w:rFonts w:ascii="Times New Roman" w:hAnsi="Times New Roman"/>
          <w:b/>
          <w:color w:val="000000"/>
          <w:sz w:val="24"/>
          <w:szCs w:val="24"/>
          <w:u w:val="single"/>
        </w:rPr>
        <w:t xml:space="preserve"> виды разрешенного использования объекта недвижимости: земли населенных пунктов, назначение объекта недвижимости: для ведения личного садоводства, адрес: Республика Татарстан, Пестречинский муниципальный район, Пестречинское сельское поселение, с. Пестрецы, ТСН "Заря", уч. 32, площадь: 473 кв.м.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Покупатель оплачивает за переданный ему в соответствии с настоящим пунктом земельный участок  (     ) рублей. Оплата производится в безналичном порядке на реквизиты, указанные в Документации по проведению торгов в отношении имущества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Блохин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ой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Зугр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Шайхисламовн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случае изменения платежных реквизитов Продавец обязан уведомить об этом Покупателя в письменной форме.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Продажа вышеуказанного земельного участка осуществляется финансовым управляющим по результатам реализации имущества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Блохин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ой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Зугр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Шайхисламовн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деле о несостоятельности (банкротстве) №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А65-32274/2019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находящимся в производстве 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Республики Татарстан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Покупатель обязан полностью оплатить стоимость земельного участка, указанную в пункте 2 настоящего договора в течение 30 (тридцати) рабочих дней с момента подписания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Все необходимые расходы по регистрации за собой права собственности несет Покупатель (в том числе расходы по оплате госпошлины за государственную регистрацию права).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 Споры и разногласия по настоящему договору подлежат рассмотрению в соответствии с действующим законодательством Российской Федерации. Стороны договорились, что если иное не предусмотрено законодательством Российской Федерации, все споры и разногласия, связанные с настоящим договором, должны рассматриваться Рязанским районным судом.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</w:t>
      </w:r>
      <w:bookmarkStart w:id="1" w:name="_GoBack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. Во всем,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Стороны:</w:t>
      </w:r>
    </w:p>
    <w:tbl>
      <w:tblPr>
        <w:tblStyle w:val="a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Продавец: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Подоляк Сергей Юрьевич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eastAsia="ru-RU"/>
              </w:rPr>
              <w:t>780433789674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Действующ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основании решения Арбитражного суда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eastAsia="ru-RU"/>
              </w:rPr>
              <w:t>Республики Татарстан по делу № А65-32274/2019 от 04.12.2019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 Санкт-Петербург, п. Левашово, ул. Коммуны, д. 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Подоляк С.Ю.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________________/</w:t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________________/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276a58"/>
    <w:rPr>
      <w:rFonts w:ascii="Times New Roman" w:hAnsi="Times New Roman" w:cs="Times New Roman"/>
      <w:sz w:val="18"/>
      <w:szCs w:val="18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dd78f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dd7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f519a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LibreOffice/6.3.2.2$Windows_X86_64 LibreOffice_project/98b30e735bda24bc04ab42594c85f7fd8be07b9c</Application>
  <Pages>2</Pages>
  <Words>341</Words>
  <Characters>2527</Characters>
  <CharactersWithSpaces>2984</CharactersWithSpaces>
  <Paragraphs>22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2017-09-29T12:10:00Z</dcterms:created>
  <dc:creator>user</dc:creator>
  <dc:description/>
  <dc:language>ru-RU</dc:language>
  <cp:lastModifiedBy/>
  <cp:lastPrinted>2018-09-14T08:48:00Z</cp:lastPrinted>
  <dcterms:modified xsi:type="dcterms:W3CDTF">2020-07-03T12:10:34Z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