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</w:t>
      </w:r>
    </w:p>
    <w:p>
      <w:pPr>
        <w:pStyle w:val="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задатка для участия в электронных торгах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Киров (областной)                                                                                         ______________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>г.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</w:pPr>
      <w:r>
        <w:t xml:space="preserve"> </w:t>
      </w:r>
      <w:r>
        <w:tab/>
      </w:r>
      <w:r>
        <w:t xml:space="preserve">Финансовый управляющий имуществом должника гражданина </w:t>
      </w:r>
      <w:r>
        <w:rPr>
          <w:lang w:val="ru-RU"/>
        </w:rPr>
        <w:t>Бронниковой Ольги Леонидовны</w:t>
      </w:r>
      <w:r>
        <w:t xml:space="preserve"> Веселухин Андрей Викторович (ИНН 434542650165), действующий на основании Решени</w:t>
      </w:r>
      <w:r>
        <w:rPr>
          <w:lang w:val="ru-RU"/>
        </w:rPr>
        <w:t>я</w:t>
      </w:r>
      <w:r>
        <w:t xml:space="preserve"> Арбитражного суда Кировской области от </w:t>
      </w:r>
      <w:r>
        <w:rPr>
          <w:lang w:val="ru-RU"/>
        </w:rPr>
        <w:t>03</w:t>
      </w:r>
      <w:r>
        <w:t>.</w:t>
      </w:r>
      <w:r>
        <w:rPr>
          <w:lang w:val="ru-RU"/>
        </w:rPr>
        <w:t>09.2</w:t>
      </w:r>
      <w:r>
        <w:t>018 по делу № А28-</w:t>
      </w:r>
      <w:r>
        <w:rPr>
          <w:lang w:val="ru-RU"/>
        </w:rPr>
        <w:t>8012</w:t>
      </w:r>
      <w:r>
        <w:t>/201</w:t>
      </w:r>
      <w:r>
        <w:rPr>
          <w:lang w:val="ru-RU"/>
        </w:rPr>
        <w:t>6</w:t>
      </w:r>
      <w:r>
        <w:t xml:space="preserve">, именуемый в дальнейшем «Организатор торгов», и 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_______________________________________________________________, именуемый(-ое) в дальнейшем </w:t>
      </w:r>
      <w:r>
        <w:rPr>
          <w:rFonts w:ascii="Times New Roman" w:hAnsi="Times New Roman"/>
          <w:bCs/>
          <w:sz w:val="24"/>
          <w:szCs w:val="24"/>
        </w:rPr>
        <w:t>“Заявитель”</w:t>
      </w:r>
      <w:r>
        <w:rPr>
          <w:rFonts w:ascii="Times New Roman" w:hAnsi="Times New Roman"/>
          <w:sz w:val="24"/>
          <w:szCs w:val="24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</w:p>
    <w:p>
      <w:pPr>
        <w:jc w:val="both"/>
        <w:rPr>
          <w:rStyle w:val="13"/>
        </w:rPr>
      </w:pPr>
      <w:r>
        <w:t xml:space="preserve">          1. Заявитель для участия в торгах по Лот</w:t>
      </w:r>
      <w:r>
        <w:rPr>
          <w:lang w:val="ru-RU"/>
        </w:rPr>
        <w:t>у</w:t>
      </w:r>
      <w:r>
        <w:t xml:space="preserve"> №</w:t>
      </w:r>
      <w:r>
        <w:rPr>
          <w:lang w:val="ru-RU"/>
        </w:rPr>
        <w:t>№</w:t>
      </w:r>
      <w:r>
        <w:rPr>
          <w:rFonts w:hint="default"/>
          <w:lang w:val="en-US"/>
        </w:rPr>
        <w:t>1-19</w:t>
      </w:r>
      <w:r>
        <w:rPr>
          <w:rFonts w:hint="default"/>
          <w:lang w:val="ru-RU"/>
        </w:rPr>
        <w:t>,21,22,23,24,29,30,33,34</w:t>
      </w:r>
      <w:r>
        <w:t xml:space="preserve"> условия проведения которых </w:t>
      </w:r>
      <w:r>
        <w:rPr>
          <w:rStyle w:val="13"/>
          <w:color w:val="000000"/>
        </w:rPr>
        <w:t>опубликованы в газете «Коммерсантъ» от</w:t>
      </w:r>
      <w:r>
        <w:rPr>
          <w:rStyle w:val="13"/>
          <w:rFonts w:hint="default"/>
          <w:color w:val="000000"/>
          <w:lang w:val="ru-RU"/>
        </w:rPr>
        <w:t xml:space="preserve"> 08</w:t>
      </w:r>
      <w:r>
        <w:rPr>
          <w:rStyle w:val="13"/>
          <w:color w:val="000000"/>
        </w:rPr>
        <w:t>.</w:t>
      </w:r>
      <w:r>
        <w:rPr>
          <w:rStyle w:val="13"/>
          <w:rFonts w:hint="default"/>
          <w:color w:val="000000"/>
          <w:lang w:val="ru-RU"/>
        </w:rPr>
        <w:t>05</w:t>
      </w:r>
      <w:r>
        <w:rPr>
          <w:rStyle w:val="13"/>
          <w:color w:val="000000"/>
        </w:rPr>
        <w:t>.20</w:t>
      </w:r>
      <w:r>
        <w:rPr>
          <w:rStyle w:val="13"/>
          <w:rFonts w:hint="default"/>
          <w:color w:val="000000"/>
          <w:lang w:val="ru-RU"/>
        </w:rPr>
        <w:t>20</w:t>
      </w:r>
      <w:r>
        <w:rPr>
          <w:rStyle w:val="13"/>
          <w:color w:val="000000"/>
        </w:rPr>
        <w:t xml:space="preserve"> сообщение за №432</w:t>
      </w:r>
      <w:r>
        <w:rPr>
          <w:rStyle w:val="13"/>
          <w:rFonts w:hint="default"/>
          <w:color w:val="000000"/>
          <w:lang w:val="ru-RU"/>
        </w:rPr>
        <w:t>1</w:t>
      </w:r>
      <w:r>
        <w:rPr>
          <w:rStyle w:val="13"/>
          <w:color w:val="000000"/>
        </w:rPr>
        <w:t>00</w:t>
      </w:r>
      <w:r>
        <w:rPr>
          <w:rStyle w:val="13"/>
          <w:rFonts w:hint="default"/>
          <w:color w:val="000000"/>
          <w:lang w:val="ru-RU"/>
        </w:rPr>
        <w:t>01962</w:t>
      </w:r>
      <w:r>
        <w:rPr>
          <w:rStyle w:val="13"/>
          <w:color w:val="000000"/>
        </w:rPr>
        <w:t xml:space="preserve">, а так же </w:t>
      </w:r>
      <w:r>
        <w:rPr>
          <w:rStyle w:val="13"/>
        </w:rPr>
        <w:t xml:space="preserve">для обеспечения исполнения обязательств возникающих у победителя указанных торгов, перечисляет Организатору торгов денежные средства в размере </w:t>
      </w:r>
      <w:r>
        <w:rPr>
          <w:rStyle w:val="13"/>
          <w:lang w:val="ru-RU"/>
        </w:rPr>
        <w:t>10%</w:t>
      </w:r>
      <w:r>
        <w:rPr>
          <w:rStyle w:val="13"/>
        </w:rPr>
        <w:t xml:space="preserve"> </w:t>
      </w:r>
      <w:r>
        <w:rPr>
          <w:rStyle w:val="13"/>
          <w:lang w:val="ru-RU"/>
        </w:rPr>
        <w:t>от первоначальной цены</w:t>
      </w:r>
      <w:r>
        <w:rPr>
          <w:rStyle w:val="13"/>
        </w:rPr>
        <w:t xml:space="preserve"> (далее – “задаток”).</w:t>
      </w:r>
    </w:p>
    <w:p>
      <w:pPr>
        <w:spacing w:before="100" w:beforeAutospacing="1" w:after="100" w:afterAutospacing="1"/>
        <w:jc w:val="both"/>
      </w:pPr>
      <w:r>
        <w:rPr>
          <w:rStyle w:val="13"/>
        </w:rPr>
        <w:t xml:space="preserve">           2. </w:t>
      </w:r>
      <w:r>
        <w:rPr>
          <w:rStyle w:val="13"/>
          <w:color w:val="000000"/>
        </w:rPr>
        <w:t>Задаток по Лоту №</w:t>
      </w:r>
      <w:r>
        <w:rPr>
          <w:rStyle w:val="13"/>
          <w:color w:val="000000"/>
          <w:lang w:val="ru-RU"/>
        </w:rPr>
        <w:t>№</w:t>
      </w:r>
      <w:r>
        <w:rPr>
          <w:rFonts w:hint="default"/>
          <w:lang w:val="en-US"/>
        </w:rPr>
        <w:t>1-19</w:t>
      </w:r>
      <w:r>
        <w:rPr>
          <w:rFonts w:hint="default"/>
          <w:lang w:val="ru-RU"/>
        </w:rPr>
        <w:t>,21,22,23,24,29,30,33,34</w:t>
      </w:r>
      <w:r>
        <w:rPr>
          <w:rStyle w:val="13"/>
          <w:color w:val="000000"/>
        </w:rPr>
        <w:t xml:space="preserve"> в </w:t>
      </w:r>
      <w:r>
        <w:rPr>
          <w:rStyle w:val="13"/>
          <w:color w:val="000000"/>
          <w:lang w:val="ru-RU"/>
        </w:rPr>
        <w:t>размере 10% от первоначальной цены</w:t>
      </w:r>
      <w:r>
        <w:rPr>
          <w:rStyle w:val="13"/>
          <w:color w:val="000000"/>
        </w:rPr>
        <w:t xml:space="preserve"> должен быть уплачен в срок до окончания приема заявок</w:t>
      </w:r>
      <w:r>
        <w:t>.</w:t>
      </w:r>
      <w:bookmarkStart w:id="0" w:name="_GoBack"/>
      <w:bookmarkEnd w:id="0"/>
    </w:p>
    <w:p>
      <w:pPr>
        <w:ind w:firstLine="708"/>
        <w:jc w:val="both"/>
        <w:rPr>
          <w:color w:val="000000"/>
        </w:rPr>
      </w:pPr>
      <w:r>
        <w:rPr>
          <w:rStyle w:val="13"/>
        </w:rPr>
        <w:t>3. В случае не поступления задатка на этот счет до указанного времени либо перечисления задатка не в полном объеме, обязательства по внесению задатка считаются не исполненными и Заявитель к участию</w:t>
      </w:r>
      <w:r>
        <w:rPr>
          <w:color w:val="000000"/>
        </w:rPr>
        <w:t xml:space="preserve"> в торгах не допускается.</w:t>
      </w:r>
    </w:p>
    <w:p>
      <w:pPr>
        <w:pStyle w:val="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 В случае признания Заявителя победителем торгов, сумма внесенного им задатка засчитывается в счет уплаты соответствующей</w:t>
      </w:r>
      <w:r>
        <w:rPr>
          <w:rFonts w:ascii="Times New Roman" w:hAnsi="Times New Roman"/>
          <w:sz w:val="24"/>
          <w:szCs w:val="24"/>
        </w:rPr>
        <w:t xml:space="preserve"> части покупной цены (покупная цена уменьшается на сумму уплаченного задатка). Проценты на сумму задатка не начисляются.</w:t>
      </w:r>
    </w:p>
    <w:p>
      <w:pPr>
        <w:pStyle w:val="7"/>
        <w:ind w:firstLine="708"/>
        <w:jc w:val="both"/>
        <w:rPr>
          <w:rStyle w:val="8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>
      <w:pPr>
        <w:pStyle w:val="7"/>
        <w:jc w:val="both"/>
        <w:rPr>
          <w:rFonts w:ascii="Times New Roman" w:hAnsi="Times New Roman"/>
          <w:sz w:val="24"/>
          <w:szCs w:val="24"/>
        </w:rPr>
      </w:pPr>
    </w:p>
    <w:p>
      <w:pPr>
        <w:pStyle w:val="10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Style w:val="6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2"/>
        <w:gridCol w:w="4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 w:eastAsia="Arial Unicode MS"/>
                <w:bCs w:val="0"/>
              </w:rPr>
            </w:pPr>
            <w:r>
              <w:rPr>
                <w:rFonts w:ascii="Times New Roman" w:hAnsi="Times New Roman" w:eastAsia="Arial Unicode MS"/>
                <w:bCs w:val="0"/>
              </w:rPr>
              <w:t>Заявитель: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полное наименование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_______________; ИНН: 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р/сч._____________________________________ в __________________________________________ БИК __________ к/сч. _______________________</w:t>
            </w:r>
          </w:p>
          <w:p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Адрес:</w:t>
            </w:r>
            <w:r>
              <w:rPr>
                <w:rFonts w:ascii="Times New Roman" w:hAnsi="Times New Roman"/>
              </w:rPr>
              <w:t xml:space="preserve"> ____________________________________</w:t>
            </w:r>
          </w:p>
          <w:p>
            <w:pPr>
              <w:pStyle w:val="7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индекс, субъект РФ, населенный пункт, улица, дом, корпус, квартира/офис, телефон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заявителя (руководитель)</w:t>
            </w:r>
          </w:p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_________________________________/                                              /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Организатор торгов: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Финансовый управляющий Веселухин Андрей Викторович, ИНН 434542650165, СНИЛС 17185720482. </w:t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Расчетный счет должника</w:t>
            </w:r>
            <w:r>
              <w:rPr>
                <w:bCs/>
                <w:sz w:val="22"/>
                <w:szCs w:val="22"/>
                <w:lang w:val="ru-RU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40817810727006519186 в ПАО Сбербанк, к/с 30101810500000000609, БИК 043304609.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>
            <w:pPr>
              <w:rPr>
                <w:b/>
                <w:bCs/>
                <w:sz w:val="22"/>
                <w:szCs w:val="22"/>
              </w:rPr>
            </w:pPr>
          </w:p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________________ А.В. Веселухин</w:t>
            </w:r>
          </w:p>
        </w:tc>
      </w:tr>
    </w:tbl>
    <w:p/>
    <w:sectPr>
      <w:pgSz w:w="11906" w:h="16838"/>
      <w:pgMar w:top="567" w:right="850" w:bottom="709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EE"/>
    <w:rsid w:val="0001630C"/>
    <w:rsid w:val="000312C8"/>
    <w:rsid w:val="00042EFC"/>
    <w:rsid w:val="00062769"/>
    <w:rsid w:val="000C768B"/>
    <w:rsid w:val="000D1C24"/>
    <w:rsid w:val="00102516"/>
    <w:rsid w:val="001D2050"/>
    <w:rsid w:val="001F650D"/>
    <w:rsid w:val="0026469E"/>
    <w:rsid w:val="002E3890"/>
    <w:rsid w:val="003D441A"/>
    <w:rsid w:val="0042651E"/>
    <w:rsid w:val="004427F1"/>
    <w:rsid w:val="005D417D"/>
    <w:rsid w:val="005E30C8"/>
    <w:rsid w:val="00655ED7"/>
    <w:rsid w:val="0066108C"/>
    <w:rsid w:val="006827B4"/>
    <w:rsid w:val="00690112"/>
    <w:rsid w:val="00691B69"/>
    <w:rsid w:val="006B34FC"/>
    <w:rsid w:val="006C10EE"/>
    <w:rsid w:val="006E31B4"/>
    <w:rsid w:val="00764FDF"/>
    <w:rsid w:val="0077310E"/>
    <w:rsid w:val="007773E3"/>
    <w:rsid w:val="0079676A"/>
    <w:rsid w:val="007A361D"/>
    <w:rsid w:val="007B1E2C"/>
    <w:rsid w:val="00860C99"/>
    <w:rsid w:val="008C00A7"/>
    <w:rsid w:val="008C581A"/>
    <w:rsid w:val="008C6D44"/>
    <w:rsid w:val="009B3BEF"/>
    <w:rsid w:val="009C4A7F"/>
    <w:rsid w:val="009D29E4"/>
    <w:rsid w:val="009E0C7C"/>
    <w:rsid w:val="00A04BBE"/>
    <w:rsid w:val="00A069C0"/>
    <w:rsid w:val="00A802D4"/>
    <w:rsid w:val="00B04FA7"/>
    <w:rsid w:val="00B1486E"/>
    <w:rsid w:val="00B57EFF"/>
    <w:rsid w:val="00C41F67"/>
    <w:rsid w:val="00C975B1"/>
    <w:rsid w:val="00CA6D43"/>
    <w:rsid w:val="00CF1B40"/>
    <w:rsid w:val="00CF6521"/>
    <w:rsid w:val="00D13DF7"/>
    <w:rsid w:val="00D90BF8"/>
    <w:rsid w:val="00E008F3"/>
    <w:rsid w:val="00E546C3"/>
    <w:rsid w:val="00E56810"/>
    <w:rsid w:val="00E67EBE"/>
    <w:rsid w:val="00E9084D"/>
    <w:rsid w:val="00EE0970"/>
    <w:rsid w:val="00EF485E"/>
    <w:rsid w:val="00F57926"/>
    <w:rsid w:val="035F0E4F"/>
    <w:rsid w:val="258562D7"/>
    <w:rsid w:val="31525A1C"/>
    <w:rsid w:val="32820C34"/>
    <w:rsid w:val="54FD5877"/>
    <w:rsid w:val="5A81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6"/>
    <w:basedOn w:val="1"/>
    <w:next w:val="1"/>
    <w:link w:val="9"/>
    <w:semiHidden/>
    <w:unhideWhenUsed/>
    <w:qFormat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uiPriority w:val="0"/>
    <w:pPr>
      <w:ind w:firstLine="709"/>
      <w:jc w:val="both"/>
    </w:pPr>
    <w:rPr>
      <w:szCs w:val="20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7">
    <w:name w:val="No Spacing"/>
    <w:link w:val="11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">
    <w:name w:val="paragraph"/>
    <w:basedOn w:val="4"/>
    <w:qFormat/>
    <w:uiPriority w:val="0"/>
  </w:style>
  <w:style w:type="character" w:customStyle="1" w:styleId="9">
    <w:name w:val="Заголовок 6 Знак"/>
    <w:link w:val="2"/>
    <w:semiHidden/>
    <w:qFormat/>
    <w:uiPriority w:val="9"/>
    <w:rPr>
      <w:rFonts w:ascii="Calibri" w:hAnsi="Calibri" w:eastAsia="Times New Roman" w:cs="Times New Roman"/>
      <w:b/>
      <w:bCs/>
      <w:lang w:eastAsia="ru-RU"/>
    </w:rPr>
  </w:style>
  <w:style w:type="paragraph" w:customStyle="1" w:styleId="10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Без интервала Знак"/>
    <w:link w:val="7"/>
    <w:qFormat/>
    <w:uiPriority w:val="1"/>
    <w:rPr>
      <w:sz w:val="22"/>
      <w:szCs w:val="22"/>
      <w:lang w:val="ru-RU" w:eastAsia="en-US" w:bidi="ar-SA"/>
    </w:rPr>
  </w:style>
  <w:style w:type="character" w:customStyle="1" w:styleId="12">
    <w:name w:val="Текст Знак"/>
    <w:link w:val="3"/>
    <w:qFormat/>
    <w:uiPriority w:val="0"/>
    <w:rPr>
      <w:rFonts w:ascii="Times New Roman" w:hAnsi="Times New Roman" w:eastAsia="Times New Roman"/>
      <w:sz w:val="24"/>
    </w:rPr>
  </w:style>
  <w:style w:type="character" w:customStyle="1" w:styleId="13">
    <w:name w:val="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2575</Characters>
  <Lines>21</Lines>
  <Paragraphs>6</Paragraphs>
  <TotalTime>2</TotalTime>
  <ScaleCrop>false</ScaleCrop>
  <LinksUpToDate>false</LinksUpToDate>
  <CharactersWithSpaces>3020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2019-03-29T12:01:00Z</dcterms:created>
  <dc:creator>сергеев</dc:creator>
  <cp:lastModifiedBy>User</cp:lastModifiedBy>
  <dcterms:modified xsi:type="dcterms:W3CDTF">2020-05-08T12:42:14Z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